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1473"/>
        <w:gridCol w:w="77"/>
      </w:tblGrid>
      <w:tr w:rsidR="00C73C0C" w:rsidTr="00C73C0C">
        <w:trPr>
          <w:tblCellSpacing w:w="0" w:type="dxa"/>
        </w:trPr>
        <w:tc>
          <w:tcPr>
            <w:tcW w:w="0" w:type="auto"/>
            <w:hideMark/>
          </w:tcPr>
          <w:p w:rsidR="00C73C0C" w:rsidRDefault="00C73C0C"/>
          <w:p w:rsidR="00C73C0C" w:rsidRDefault="00C73C0C">
            <w:pPr>
              <w:pStyle w:val="NormalWeb"/>
              <w:jc w:val="center"/>
            </w:pPr>
            <w:r>
              <w:rPr>
                <w:noProof/>
              </w:rPr>
              <w:drawing>
                <wp:inline distT="0" distB="0" distL="0" distR="0">
                  <wp:extent cx="1002030" cy="564515"/>
                  <wp:effectExtent l="19050" t="0" r="7620" b="0"/>
                  <wp:docPr id="7" name="Picture 7" descr="https://www.mahadiscom.in/m16/disco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hadiscom.in/m16/discom_logo.jpg"/>
                          <pic:cNvPicPr>
                            <a:picLocks noChangeAspect="1" noChangeArrowheads="1"/>
                          </pic:cNvPicPr>
                        </pic:nvPicPr>
                        <pic:blipFill>
                          <a:blip r:embed="rId5"/>
                          <a:srcRect/>
                          <a:stretch>
                            <a:fillRect/>
                          </a:stretch>
                        </pic:blipFill>
                        <pic:spPr bwMode="auto">
                          <a:xfrm>
                            <a:off x="0" y="0"/>
                            <a:ext cx="1002030" cy="564515"/>
                          </a:xfrm>
                          <a:prstGeom prst="rect">
                            <a:avLst/>
                          </a:prstGeom>
                          <a:noFill/>
                          <a:ln w="9525">
                            <a:noFill/>
                            <a:miter lim="800000"/>
                            <a:headEnd/>
                            <a:tailEnd/>
                          </a:ln>
                        </pic:spPr>
                      </pic:pic>
                    </a:graphicData>
                  </a:graphic>
                </wp:inline>
              </w:drawing>
            </w:r>
          </w:p>
          <w:p w:rsidR="00C73C0C" w:rsidRDefault="00C73C0C">
            <w:pPr>
              <w:pStyle w:val="NormalWeb"/>
              <w:jc w:val="center"/>
            </w:pPr>
            <w:r>
              <w:rPr>
                <w:rStyle w:val="Strong"/>
              </w:rPr>
              <w:t xml:space="preserve">Maharashtra State Electricity Distribution Co. </w:t>
            </w:r>
            <w:proofErr w:type="gramStart"/>
            <w:r>
              <w:rPr>
                <w:rStyle w:val="Strong"/>
              </w:rPr>
              <w:t>Ltd .</w:t>
            </w:r>
            <w:proofErr w:type="gramEnd"/>
            <w:r>
              <w:rPr>
                <w:rStyle w:val="Strong"/>
              </w:rPr>
              <w:t xml:space="preserve"> </w:t>
            </w:r>
            <w:r>
              <w:rPr>
                <w:b/>
                <w:bCs/>
              </w:rPr>
              <w:br/>
            </w:r>
            <w:proofErr w:type="spellStart"/>
            <w:r>
              <w:t>Prakashgad</w:t>
            </w:r>
            <w:proofErr w:type="spellEnd"/>
            <w:r>
              <w:t xml:space="preserve">, Plot No.G-9, </w:t>
            </w:r>
            <w:proofErr w:type="spellStart"/>
            <w:r>
              <w:t>Bandra</w:t>
            </w:r>
            <w:proofErr w:type="spellEnd"/>
            <w:r>
              <w:t xml:space="preserve"> (East), Mumbai – 400 051 </w:t>
            </w:r>
            <w:r>
              <w:br/>
              <w:t xml:space="preserve">Phone </w:t>
            </w:r>
            <w:proofErr w:type="spellStart"/>
            <w:r>
              <w:t>Nos</w:t>
            </w:r>
            <w:proofErr w:type="spellEnd"/>
            <w:r>
              <w:t xml:space="preserve">: (P) 26474753, (O) 26474211 / 26472131, Fax- 26472366,Website : </w:t>
            </w:r>
            <w:hyperlink r:id="rId6" w:history="1">
              <w:r>
                <w:rPr>
                  <w:rStyle w:val="Hyperlink"/>
                </w:rPr>
                <w:t>www.mahadiscom.in</w:t>
              </w:r>
            </w:hyperlink>
          </w:p>
          <w:p w:rsidR="00C73C0C" w:rsidRDefault="00C73C0C">
            <w:r>
              <w:pict>
                <v:rect id="_x0000_i1025" style="width:0;height:1.5pt" o:hralign="center" o:hrstd="t" o:hr="t" fillcolor="#a0a0a0" stroked="f"/>
              </w:pict>
            </w:r>
          </w:p>
          <w:p w:rsidR="00C73C0C" w:rsidRDefault="00C73C0C">
            <w:pPr>
              <w:pStyle w:val="NormalWeb"/>
            </w:pPr>
            <w:r>
              <w:rPr>
                <w:rStyle w:val="Strong"/>
              </w:rPr>
              <w:t>No. PR-3/General/5257</w:t>
            </w:r>
          </w:p>
          <w:p w:rsidR="00C73C0C" w:rsidRDefault="00C73C0C">
            <w:pPr>
              <w:pStyle w:val="NormalWeb"/>
              <w:jc w:val="right"/>
            </w:pPr>
            <w:r>
              <w:rPr>
                <w:rStyle w:val="Strong"/>
              </w:rPr>
              <w:t xml:space="preserve">Date: 01/03/2006 </w:t>
            </w:r>
          </w:p>
          <w:p w:rsidR="00C73C0C" w:rsidRDefault="00C73C0C">
            <w:pPr>
              <w:pStyle w:val="NormalWeb"/>
              <w:jc w:val="center"/>
            </w:pPr>
            <w:r>
              <w:rPr>
                <w:rStyle w:val="Strong"/>
                <w:u w:val="single"/>
              </w:rPr>
              <w:t xml:space="preserve">Commercial Circular No. 30 </w:t>
            </w:r>
          </w:p>
          <w:p w:rsidR="00C73C0C" w:rsidRDefault="00C73C0C">
            <w:pPr>
              <w:pStyle w:val="NormalWeb"/>
              <w:jc w:val="center"/>
            </w:pPr>
            <w:proofErr w:type="gramStart"/>
            <w:r>
              <w:rPr>
                <w:rStyle w:val="Strong"/>
              </w:rPr>
              <w:t>Sub</w:t>
            </w:r>
            <w:r>
              <w:t xml:space="preserve"> :</w:t>
            </w:r>
            <w:proofErr w:type="gramEnd"/>
            <w:r>
              <w:t xml:space="preserve"> Delegation of powers in respect of load sanction for Motive power load up to 20 HP. </w:t>
            </w:r>
          </w:p>
          <w:p w:rsidR="00C73C0C" w:rsidRDefault="00C73C0C">
            <w:pPr>
              <w:pStyle w:val="NormalWeb"/>
            </w:pPr>
            <w:r>
              <w:t xml:space="preserve">                  Maharashtra Electricity Regulatory Commission (standard of Performance of Distribution Licensees, Period for giving supply and Determination of Compensation) Regulation, 2005 when in load/Contract demand and time bound policy of releasing the connection to the consumers is mentioned. In order to maintain the time bound schedule as Per Regulation and to </w:t>
            </w:r>
            <w:proofErr w:type="spellStart"/>
            <w:r>
              <w:t>fulfil</w:t>
            </w:r>
            <w:proofErr w:type="spellEnd"/>
            <w:r>
              <w:t xml:space="preserve"> the power requirement of various </w:t>
            </w:r>
            <w:proofErr w:type="gramStart"/>
            <w:r>
              <w:t>consumer</w:t>
            </w:r>
            <w:proofErr w:type="gramEnd"/>
            <w:r>
              <w:t xml:space="preserve"> the Power delegation in respect of load sanction </w:t>
            </w:r>
            <w:proofErr w:type="spellStart"/>
            <w:r>
              <w:t>upto</w:t>
            </w:r>
            <w:proofErr w:type="spellEnd"/>
            <w:r>
              <w:t xml:space="preserve"> and above 67.5 HP circulated as per commercial circular No.15 dt.10.10.2005. </w:t>
            </w:r>
          </w:p>
          <w:p w:rsidR="00C73C0C" w:rsidRDefault="00C73C0C">
            <w:pPr>
              <w:pStyle w:val="NormalWeb"/>
            </w:pPr>
            <w:r>
              <w:t xml:space="preserve">                  In this regards, to maintain the time bound schedule of MERC Regulation 2005 and to </w:t>
            </w:r>
            <w:proofErr w:type="spellStart"/>
            <w:r>
              <w:t>fulfil</w:t>
            </w:r>
            <w:proofErr w:type="spellEnd"/>
            <w:r>
              <w:t xml:space="preserve"> the requirement of consumer having load up to 20HP, it is decided to re-delegate the power to Sub - Divisional Officer (O&amp;M) Sub - Division in respect of sanction for connection of motive power load of any category </w:t>
            </w:r>
            <w:proofErr w:type="spellStart"/>
            <w:r>
              <w:t>upto</w:t>
            </w:r>
            <w:proofErr w:type="spellEnd"/>
            <w:r>
              <w:t xml:space="preserve"> 20HP. Accordingly Competent Authority has accorded approval as below: </w:t>
            </w:r>
          </w:p>
          <w:p w:rsidR="00C73C0C" w:rsidRDefault="00C73C0C">
            <w:pPr>
              <w:pStyle w:val="NormalWeb"/>
            </w:pPr>
            <w:r>
              <w:rPr>
                <w:rStyle w:val="Strong"/>
              </w:rPr>
              <w:t xml:space="preserve">                  The power of load sanction &amp; release of connection of motive power load of any category up to 20HP to be re-delegated to Sub-Divisional officer (O&amp;M), Sub-Division. Such type of load sanction to be given where only Service line is required from nearest supply point and also verification of all technical feasibility &amp; needs no change in infrastructure. </w:t>
            </w:r>
          </w:p>
          <w:p w:rsidR="00C73C0C" w:rsidRDefault="00C73C0C">
            <w:pPr>
              <w:pStyle w:val="NormalWeb"/>
            </w:pPr>
            <w:r>
              <w:t xml:space="preserve">                  All Field Officers are requested to </w:t>
            </w:r>
            <w:proofErr w:type="spellStart"/>
            <w:r>
              <w:t>finalised</w:t>
            </w:r>
            <w:proofErr w:type="spellEnd"/>
            <w:r>
              <w:t xml:space="preserve"> the load sanction cases of motive power load of any category up to 20 HP load as per power delegated as above to maintain the time bound schedule of MERC Regulation 2005 accordingly. </w:t>
            </w:r>
          </w:p>
          <w:p w:rsidR="00C73C0C" w:rsidRDefault="00C73C0C">
            <w:pPr>
              <w:pStyle w:val="NormalWeb"/>
              <w:jc w:val="right"/>
            </w:pPr>
            <w:r>
              <w:rPr>
                <w:rStyle w:val="Strong"/>
              </w:rPr>
              <w:t xml:space="preserve">Chief Engineer (Commercial) </w:t>
            </w:r>
          </w:p>
          <w:p w:rsidR="00C73C0C" w:rsidRDefault="00C73C0C">
            <w:pPr>
              <w:pStyle w:val="NormalWeb"/>
            </w:pPr>
            <w:r>
              <w:t> </w:t>
            </w:r>
          </w:p>
          <w:p w:rsidR="00C73C0C" w:rsidRDefault="00C73C0C">
            <w:pPr>
              <w:pStyle w:val="NormalWeb"/>
            </w:pPr>
            <w:r>
              <w:t> </w:t>
            </w:r>
          </w:p>
        </w:tc>
        <w:tc>
          <w:tcPr>
            <w:tcW w:w="75" w:type="dxa"/>
            <w:shd w:val="clear" w:color="auto" w:fill="FFFFFF"/>
            <w:vAlign w:val="center"/>
            <w:hideMark/>
          </w:tcPr>
          <w:p w:rsidR="00C73C0C" w:rsidRDefault="00C73C0C">
            <w:pPr>
              <w:rPr>
                <w:sz w:val="24"/>
                <w:szCs w:val="24"/>
              </w:rPr>
            </w:pPr>
            <w:r>
              <w:rPr>
                <w:noProof/>
              </w:rPr>
              <w:drawing>
                <wp:inline distT="0" distB="0" distL="0" distR="0">
                  <wp:extent cx="48895" cy="9525"/>
                  <wp:effectExtent l="0" t="0" r="0" b="0"/>
                  <wp:docPr id="9" name="Picture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7"/>
                          <a:srcRect/>
                          <a:stretch>
                            <a:fillRect/>
                          </a:stretch>
                        </pic:blipFill>
                        <pic:spPr bwMode="auto">
                          <a:xfrm>
                            <a:off x="0" y="0"/>
                            <a:ext cx="48895" cy="9525"/>
                          </a:xfrm>
                          <a:prstGeom prst="rect">
                            <a:avLst/>
                          </a:prstGeom>
                          <a:noFill/>
                          <a:ln w="9525">
                            <a:noFill/>
                            <a:miter lim="800000"/>
                            <a:headEnd/>
                            <a:tailEnd/>
                          </a:ln>
                        </pic:spPr>
                      </pic:pic>
                    </a:graphicData>
                  </a:graphic>
                </wp:inline>
              </w:drawing>
            </w:r>
          </w:p>
        </w:tc>
      </w:tr>
    </w:tbl>
    <w:p w:rsidR="007B540C" w:rsidRPr="00C73C0C" w:rsidRDefault="007B540C" w:rsidP="00C73C0C"/>
    <w:sectPr w:rsidR="007B540C" w:rsidRPr="00C73C0C" w:rsidSect="00703888">
      <w:pgSz w:w="15840" w:h="24480" w:code="17"/>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9E"/>
    <w:multiLevelType w:val="multilevel"/>
    <w:tmpl w:val="3D9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65CDB"/>
    <w:multiLevelType w:val="multilevel"/>
    <w:tmpl w:val="EAC88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85887"/>
    <w:multiLevelType w:val="multilevel"/>
    <w:tmpl w:val="E3AC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80400"/>
    <w:multiLevelType w:val="multilevel"/>
    <w:tmpl w:val="58BE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63C65"/>
    <w:multiLevelType w:val="multilevel"/>
    <w:tmpl w:val="4BB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9108D"/>
    <w:multiLevelType w:val="multilevel"/>
    <w:tmpl w:val="665C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A33EF"/>
    <w:multiLevelType w:val="multilevel"/>
    <w:tmpl w:val="2AC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7A7710"/>
    <w:multiLevelType w:val="multilevel"/>
    <w:tmpl w:val="EE4E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492531"/>
    <w:multiLevelType w:val="multilevel"/>
    <w:tmpl w:val="257E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4744C7"/>
    <w:multiLevelType w:val="multilevel"/>
    <w:tmpl w:val="91A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C6359"/>
    <w:multiLevelType w:val="multilevel"/>
    <w:tmpl w:val="2C78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07F74"/>
    <w:multiLevelType w:val="multilevel"/>
    <w:tmpl w:val="D4C0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B763F"/>
    <w:multiLevelType w:val="multilevel"/>
    <w:tmpl w:val="6226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7E400A"/>
    <w:multiLevelType w:val="multilevel"/>
    <w:tmpl w:val="2630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123C10"/>
    <w:multiLevelType w:val="multilevel"/>
    <w:tmpl w:val="E8F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1171F7"/>
    <w:multiLevelType w:val="multilevel"/>
    <w:tmpl w:val="C90C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5E0C9A"/>
    <w:multiLevelType w:val="multilevel"/>
    <w:tmpl w:val="6652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
  </w:num>
  <w:num w:numId="4">
    <w:abstractNumId w:val="2"/>
  </w:num>
  <w:num w:numId="5">
    <w:abstractNumId w:val="15"/>
  </w:num>
  <w:num w:numId="6">
    <w:abstractNumId w:val="10"/>
  </w:num>
  <w:num w:numId="7">
    <w:abstractNumId w:val="5"/>
  </w:num>
  <w:num w:numId="8">
    <w:abstractNumId w:val="11"/>
  </w:num>
  <w:num w:numId="9">
    <w:abstractNumId w:val="6"/>
  </w:num>
  <w:num w:numId="10">
    <w:abstractNumId w:val="13"/>
  </w:num>
  <w:num w:numId="11">
    <w:abstractNumId w:val="7"/>
  </w:num>
  <w:num w:numId="12">
    <w:abstractNumId w:val="0"/>
  </w:num>
  <w:num w:numId="13">
    <w:abstractNumId w:val="4"/>
  </w:num>
  <w:num w:numId="14">
    <w:abstractNumId w:val="14"/>
  </w:num>
  <w:num w:numId="15">
    <w:abstractNumId w:val="16"/>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162684"/>
    <w:rsid w:val="000D30C7"/>
    <w:rsid w:val="000F30A8"/>
    <w:rsid w:val="00162684"/>
    <w:rsid w:val="001C01AE"/>
    <w:rsid w:val="00376CB8"/>
    <w:rsid w:val="00412CE0"/>
    <w:rsid w:val="0044306E"/>
    <w:rsid w:val="00466507"/>
    <w:rsid w:val="004708A3"/>
    <w:rsid w:val="005A4B36"/>
    <w:rsid w:val="00636DC2"/>
    <w:rsid w:val="00703888"/>
    <w:rsid w:val="007B540C"/>
    <w:rsid w:val="00C73C0C"/>
    <w:rsid w:val="00C81E9D"/>
    <w:rsid w:val="00CB1585"/>
    <w:rsid w:val="00CD4A0F"/>
    <w:rsid w:val="00DA743C"/>
    <w:rsid w:val="00DE61AF"/>
    <w:rsid w:val="00E2487F"/>
    <w:rsid w:val="00E83310"/>
    <w:rsid w:val="00FB0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684"/>
    <w:rPr>
      <w:b/>
      <w:bCs/>
    </w:rPr>
  </w:style>
  <w:style w:type="character" w:styleId="Hyperlink">
    <w:name w:val="Hyperlink"/>
    <w:basedOn w:val="DefaultParagraphFont"/>
    <w:uiPriority w:val="99"/>
    <w:semiHidden/>
    <w:unhideWhenUsed/>
    <w:rsid w:val="00162684"/>
    <w:rPr>
      <w:color w:val="0000FF"/>
      <w:u w:val="single"/>
    </w:rPr>
  </w:style>
  <w:style w:type="character" w:styleId="Emphasis">
    <w:name w:val="Emphasis"/>
    <w:basedOn w:val="DefaultParagraphFont"/>
    <w:uiPriority w:val="20"/>
    <w:qFormat/>
    <w:rsid w:val="00CB1585"/>
    <w:rPr>
      <w:i/>
      <w:iCs/>
    </w:rPr>
  </w:style>
  <w:style w:type="paragraph" w:styleId="BalloonText">
    <w:name w:val="Balloon Text"/>
    <w:basedOn w:val="Normal"/>
    <w:link w:val="BalloonTextChar"/>
    <w:uiPriority w:val="99"/>
    <w:semiHidden/>
    <w:unhideWhenUsed/>
    <w:rsid w:val="00703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77165">
      <w:bodyDiv w:val="1"/>
      <w:marLeft w:val="0"/>
      <w:marRight w:val="0"/>
      <w:marTop w:val="0"/>
      <w:marBottom w:val="0"/>
      <w:divBdr>
        <w:top w:val="none" w:sz="0" w:space="0" w:color="auto"/>
        <w:left w:val="none" w:sz="0" w:space="0" w:color="auto"/>
        <w:bottom w:val="none" w:sz="0" w:space="0" w:color="auto"/>
        <w:right w:val="none" w:sz="0" w:space="0" w:color="auto"/>
      </w:divBdr>
    </w:div>
    <w:div w:id="102265980">
      <w:bodyDiv w:val="1"/>
      <w:marLeft w:val="0"/>
      <w:marRight w:val="0"/>
      <w:marTop w:val="0"/>
      <w:marBottom w:val="0"/>
      <w:divBdr>
        <w:top w:val="none" w:sz="0" w:space="0" w:color="auto"/>
        <w:left w:val="none" w:sz="0" w:space="0" w:color="auto"/>
        <w:bottom w:val="none" w:sz="0" w:space="0" w:color="auto"/>
        <w:right w:val="none" w:sz="0" w:space="0" w:color="auto"/>
      </w:divBdr>
    </w:div>
    <w:div w:id="150567699">
      <w:bodyDiv w:val="1"/>
      <w:marLeft w:val="0"/>
      <w:marRight w:val="0"/>
      <w:marTop w:val="0"/>
      <w:marBottom w:val="0"/>
      <w:divBdr>
        <w:top w:val="none" w:sz="0" w:space="0" w:color="auto"/>
        <w:left w:val="none" w:sz="0" w:space="0" w:color="auto"/>
        <w:bottom w:val="none" w:sz="0" w:space="0" w:color="auto"/>
        <w:right w:val="none" w:sz="0" w:space="0" w:color="auto"/>
      </w:divBdr>
    </w:div>
    <w:div w:id="469788393">
      <w:bodyDiv w:val="1"/>
      <w:marLeft w:val="0"/>
      <w:marRight w:val="0"/>
      <w:marTop w:val="0"/>
      <w:marBottom w:val="0"/>
      <w:divBdr>
        <w:top w:val="none" w:sz="0" w:space="0" w:color="auto"/>
        <w:left w:val="none" w:sz="0" w:space="0" w:color="auto"/>
        <w:bottom w:val="none" w:sz="0" w:space="0" w:color="auto"/>
        <w:right w:val="none" w:sz="0" w:space="0" w:color="auto"/>
      </w:divBdr>
    </w:div>
    <w:div w:id="698774214">
      <w:bodyDiv w:val="1"/>
      <w:marLeft w:val="0"/>
      <w:marRight w:val="0"/>
      <w:marTop w:val="0"/>
      <w:marBottom w:val="0"/>
      <w:divBdr>
        <w:top w:val="none" w:sz="0" w:space="0" w:color="auto"/>
        <w:left w:val="none" w:sz="0" w:space="0" w:color="auto"/>
        <w:bottom w:val="none" w:sz="0" w:space="0" w:color="auto"/>
        <w:right w:val="none" w:sz="0" w:space="0" w:color="auto"/>
      </w:divBdr>
      <w:divsChild>
        <w:div w:id="1425495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9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171209">
      <w:bodyDiv w:val="1"/>
      <w:marLeft w:val="0"/>
      <w:marRight w:val="0"/>
      <w:marTop w:val="0"/>
      <w:marBottom w:val="0"/>
      <w:divBdr>
        <w:top w:val="none" w:sz="0" w:space="0" w:color="auto"/>
        <w:left w:val="none" w:sz="0" w:space="0" w:color="auto"/>
        <w:bottom w:val="none" w:sz="0" w:space="0" w:color="auto"/>
        <w:right w:val="none" w:sz="0" w:space="0" w:color="auto"/>
      </w:divBdr>
    </w:div>
    <w:div w:id="840393762">
      <w:bodyDiv w:val="1"/>
      <w:marLeft w:val="0"/>
      <w:marRight w:val="0"/>
      <w:marTop w:val="0"/>
      <w:marBottom w:val="0"/>
      <w:divBdr>
        <w:top w:val="none" w:sz="0" w:space="0" w:color="auto"/>
        <w:left w:val="none" w:sz="0" w:space="0" w:color="auto"/>
        <w:bottom w:val="none" w:sz="0" w:space="0" w:color="auto"/>
        <w:right w:val="none" w:sz="0" w:space="0" w:color="auto"/>
      </w:divBdr>
    </w:div>
    <w:div w:id="1052851096">
      <w:bodyDiv w:val="1"/>
      <w:marLeft w:val="0"/>
      <w:marRight w:val="0"/>
      <w:marTop w:val="0"/>
      <w:marBottom w:val="0"/>
      <w:divBdr>
        <w:top w:val="none" w:sz="0" w:space="0" w:color="auto"/>
        <w:left w:val="none" w:sz="0" w:space="0" w:color="auto"/>
        <w:bottom w:val="none" w:sz="0" w:space="0" w:color="auto"/>
        <w:right w:val="none" w:sz="0" w:space="0" w:color="auto"/>
      </w:divBdr>
    </w:div>
    <w:div w:id="1172909536">
      <w:bodyDiv w:val="1"/>
      <w:marLeft w:val="0"/>
      <w:marRight w:val="0"/>
      <w:marTop w:val="0"/>
      <w:marBottom w:val="0"/>
      <w:divBdr>
        <w:top w:val="none" w:sz="0" w:space="0" w:color="auto"/>
        <w:left w:val="none" w:sz="0" w:space="0" w:color="auto"/>
        <w:bottom w:val="none" w:sz="0" w:space="0" w:color="auto"/>
        <w:right w:val="none" w:sz="0" w:space="0" w:color="auto"/>
      </w:divBdr>
      <w:divsChild>
        <w:div w:id="1261525333">
          <w:marLeft w:val="0"/>
          <w:marRight w:val="0"/>
          <w:marTop w:val="0"/>
          <w:marBottom w:val="0"/>
          <w:divBdr>
            <w:top w:val="none" w:sz="0" w:space="0" w:color="auto"/>
            <w:left w:val="none" w:sz="0" w:space="0" w:color="auto"/>
            <w:bottom w:val="none" w:sz="0" w:space="0" w:color="auto"/>
            <w:right w:val="none" w:sz="0" w:space="0" w:color="auto"/>
          </w:divBdr>
          <w:divsChild>
            <w:div w:id="1655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8558">
      <w:bodyDiv w:val="1"/>
      <w:marLeft w:val="0"/>
      <w:marRight w:val="0"/>
      <w:marTop w:val="0"/>
      <w:marBottom w:val="0"/>
      <w:divBdr>
        <w:top w:val="none" w:sz="0" w:space="0" w:color="auto"/>
        <w:left w:val="none" w:sz="0" w:space="0" w:color="auto"/>
        <w:bottom w:val="none" w:sz="0" w:space="0" w:color="auto"/>
        <w:right w:val="none" w:sz="0" w:space="0" w:color="auto"/>
      </w:divBdr>
      <w:divsChild>
        <w:div w:id="724448151">
          <w:marLeft w:val="0"/>
          <w:marRight w:val="0"/>
          <w:marTop w:val="0"/>
          <w:marBottom w:val="0"/>
          <w:divBdr>
            <w:top w:val="none" w:sz="0" w:space="0" w:color="auto"/>
            <w:left w:val="none" w:sz="0" w:space="0" w:color="auto"/>
            <w:bottom w:val="none" w:sz="0" w:space="0" w:color="auto"/>
            <w:right w:val="none" w:sz="0" w:space="0" w:color="auto"/>
          </w:divBdr>
          <w:divsChild>
            <w:div w:id="21145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973">
      <w:bodyDiv w:val="1"/>
      <w:marLeft w:val="0"/>
      <w:marRight w:val="0"/>
      <w:marTop w:val="0"/>
      <w:marBottom w:val="0"/>
      <w:divBdr>
        <w:top w:val="none" w:sz="0" w:space="0" w:color="auto"/>
        <w:left w:val="none" w:sz="0" w:space="0" w:color="auto"/>
        <w:bottom w:val="none" w:sz="0" w:space="0" w:color="auto"/>
        <w:right w:val="none" w:sz="0" w:space="0" w:color="auto"/>
      </w:divBdr>
    </w:div>
    <w:div w:id="1218778845">
      <w:bodyDiv w:val="1"/>
      <w:marLeft w:val="0"/>
      <w:marRight w:val="0"/>
      <w:marTop w:val="0"/>
      <w:marBottom w:val="0"/>
      <w:divBdr>
        <w:top w:val="none" w:sz="0" w:space="0" w:color="auto"/>
        <w:left w:val="none" w:sz="0" w:space="0" w:color="auto"/>
        <w:bottom w:val="none" w:sz="0" w:space="0" w:color="auto"/>
        <w:right w:val="none" w:sz="0" w:space="0" w:color="auto"/>
      </w:divBdr>
    </w:div>
    <w:div w:id="1240292297">
      <w:bodyDiv w:val="1"/>
      <w:marLeft w:val="0"/>
      <w:marRight w:val="0"/>
      <w:marTop w:val="0"/>
      <w:marBottom w:val="0"/>
      <w:divBdr>
        <w:top w:val="none" w:sz="0" w:space="0" w:color="auto"/>
        <w:left w:val="none" w:sz="0" w:space="0" w:color="auto"/>
        <w:bottom w:val="none" w:sz="0" w:space="0" w:color="auto"/>
        <w:right w:val="none" w:sz="0" w:space="0" w:color="auto"/>
      </w:divBdr>
    </w:div>
    <w:div w:id="1365599784">
      <w:bodyDiv w:val="1"/>
      <w:marLeft w:val="0"/>
      <w:marRight w:val="0"/>
      <w:marTop w:val="0"/>
      <w:marBottom w:val="0"/>
      <w:divBdr>
        <w:top w:val="none" w:sz="0" w:space="0" w:color="auto"/>
        <w:left w:val="none" w:sz="0" w:space="0" w:color="auto"/>
        <w:bottom w:val="none" w:sz="0" w:space="0" w:color="auto"/>
        <w:right w:val="none" w:sz="0" w:space="0" w:color="auto"/>
      </w:divBdr>
    </w:div>
    <w:div w:id="1606502329">
      <w:bodyDiv w:val="1"/>
      <w:marLeft w:val="0"/>
      <w:marRight w:val="0"/>
      <w:marTop w:val="0"/>
      <w:marBottom w:val="0"/>
      <w:divBdr>
        <w:top w:val="none" w:sz="0" w:space="0" w:color="auto"/>
        <w:left w:val="none" w:sz="0" w:space="0" w:color="auto"/>
        <w:bottom w:val="none" w:sz="0" w:space="0" w:color="auto"/>
        <w:right w:val="none" w:sz="0" w:space="0" w:color="auto"/>
      </w:divBdr>
      <w:divsChild>
        <w:div w:id="2083747974">
          <w:marLeft w:val="0"/>
          <w:marRight w:val="0"/>
          <w:marTop w:val="0"/>
          <w:marBottom w:val="0"/>
          <w:divBdr>
            <w:top w:val="none" w:sz="0" w:space="0" w:color="auto"/>
            <w:left w:val="none" w:sz="0" w:space="0" w:color="auto"/>
            <w:bottom w:val="none" w:sz="0" w:space="0" w:color="auto"/>
            <w:right w:val="none" w:sz="0" w:space="0" w:color="auto"/>
          </w:divBdr>
        </w:div>
      </w:divsChild>
    </w:div>
    <w:div w:id="1816992592">
      <w:bodyDiv w:val="1"/>
      <w:marLeft w:val="0"/>
      <w:marRight w:val="0"/>
      <w:marTop w:val="0"/>
      <w:marBottom w:val="0"/>
      <w:divBdr>
        <w:top w:val="none" w:sz="0" w:space="0" w:color="auto"/>
        <w:left w:val="none" w:sz="0" w:space="0" w:color="auto"/>
        <w:bottom w:val="none" w:sz="0" w:space="0" w:color="auto"/>
        <w:right w:val="none" w:sz="0" w:space="0" w:color="auto"/>
      </w:divBdr>
    </w:div>
    <w:div w:id="1945532815">
      <w:bodyDiv w:val="1"/>
      <w:marLeft w:val="0"/>
      <w:marRight w:val="0"/>
      <w:marTop w:val="0"/>
      <w:marBottom w:val="0"/>
      <w:divBdr>
        <w:top w:val="none" w:sz="0" w:space="0" w:color="auto"/>
        <w:left w:val="none" w:sz="0" w:space="0" w:color="auto"/>
        <w:bottom w:val="none" w:sz="0" w:space="0" w:color="auto"/>
        <w:right w:val="none" w:sz="0" w:space="0" w:color="auto"/>
      </w:divBdr>
      <w:divsChild>
        <w:div w:id="275793981">
          <w:marLeft w:val="0"/>
          <w:marRight w:val="0"/>
          <w:marTop w:val="0"/>
          <w:marBottom w:val="0"/>
          <w:divBdr>
            <w:top w:val="none" w:sz="0" w:space="0" w:color="auto"/>
            <w:left w:val="none" w:sz="0" w:space="0" w:color="auto"/>
            <w:bottom w:val="none" w:sz="0" w:space="0" w:color="auto"/>
            <w:right w:val="none" w:sz="0" w:space="0" w:color="auto"/>
          </w:divBdr>
        </w:div>
      </w:divsChild>
    </w:div>
    <w:div w:id="1954248274">
      <w:bodyDiv w:val="1"/>
      <w:marLeft w:val="0"/>
      <w:marRight w:val="0"/>
      <w:marTop w:val="0"/>
      <w:marBottom w:val="0"/>
      <w:divBdr>
        <w:top w:val="none" w:sz="0" w:space="0" w:color="auto"/>
        <w:left w:val="none" w:sz="0" w:space="0" w:color="auto"/>
        <w:bottom w:val="none" w:sz="0" w:space="0" w:color="auto"/>
        <w:right w:val="none" w:sz="0" w:space="0" w:color="auto"/>
      </w:divBdr>
      <w:divsChild>
        <w:div w:id="2082218630">
          <w:marLeft w:val="0"/>
          <w:marRight w:val="0"/>
          <w:marTop w:val="0"/>
          <w:marBottom w:val="0"/>
          <w:divBdr>
            <w:top w:val="none" w:sz="0" w:space="0" w:color="auto"/>
            <w:left w:val="none" w:sz="0" w:space="0" w:color="auto"/>
            <w:bottom w:val="none" w:sz="0" w:space="0" w:color="auto"/>
            <w:right w:val="none" w:sz="0" w:space="0" w:color="auto"/>
          </w:divBdr>
          <w:divsChild>
            <w:div w:id="18228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4389">
      <w:bodyDiv w:val="1"/>
      <w:marLeft w:val="0"/>
      <w:marRight w:val="0"/>
      <w:marTop w:val="0"/>
      <w:marBottom w:val="0"/>
      <w:divBdr>
        <w:top w:val="none" w:sz="0" w:space="0" w:color="auto"/>
        <w:left w:val="none" w:sz="0" w:space="0" w:color="auto"/>
        <w:bottom w:val="none" w:sz="0" w:space="0" w:color="auto"/>
        <w:right w:val="none" w:sz="0" w:space="0" w:color="auto"/>
      </w:divBdr>
    </w:div>
    <w:div w:id="21275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hadiscom.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2018-03-01T11:50:00Z</dcterms:created>
  <dcterms:modified xsi:type="dcterms:W3CDTF">2018-03-01T11:50:00Z</dcterms:modified>
</cp:coreProperties>
</file>