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473"/>
        <w:gridCol w:w="77"/>
      </w:tblGrid>
      <w:tr w:rsidR="00372284" w:rsidRPr="00372284" w:rsidTr="00372284">
        <w:trPr>
          <w:tblCellSpacing w:w="0" w:type="dxa"/>
        </w:trPr>
        <w:tc>
          <w:tcPr>
            <w:tcW w:w="0" w:type="auto"/>
            <w:hideMark/>
          </w:tcPr>
          <w:p w:rsidR="00372284" w:rsidRPr="00372284" w:rsidRDefault="00372284" w:rsidP="00372284">
            <w:pPr>
              <w:spacing w:after="240" w:line="240" w:lineRule="auto"/>
              <w:rPr>
                <w:rFonts w:ascii="Times New Roman" w:eastAsia="Times New Roman" w:hAnsi="Times New Roman" w:cs="Times New Roman"/>
                <w:sz w:val="24"/>
                <w:szCs w:val="24"/>
              </w:rPr>
            </w:pPr>
          </w:p>
          <w:p w:rsidR="00372284" w:rsidRPr="00372284" w:rsidRDefault="00372284" w:rsidP="00372284">
            <w:pPr>
              <w:spacing w:after="0" w:line="240" w:lineRule="auto"/>
              <w:jc w:val="center"/>
              <w:rPr>
                <w:rFonts w:ascii="Times New Roman" w:eastAsia="Times New Roman" w:hAnsi="Times New Roman" w:cs="Times New Roman"/>
                <w:b/>
                <w:bCs/>
                <w:sz w:val="24"/>
                <w:szCs w:val="24"/>
              </w:rPr>
            </w:pPr>
            <w:r w:rsidRPr="00372284">
              <w:rPr>
                <w:rFonts w:ascii="Times New Roman" w:eastAsia="Times New Roman" w:hAnsi="Times New Roman" w:cs="Times New Roman"/>
                <w:b/>
                <w:bCs/>
                <w:sz w:val="24"/>
                <w:szCs w:val="24"/>
              </w:rPr>
              <w:t>MAHARASHTRA STATE DISTRIBUTION COMPANY LIMITED</w:t>
            </w:r>
          </w:p>
          <w:p w:rsidR="00372284" w:rsidRPr="00372284" w:rsidRDefault="00372284" w:rsidP="00372284">
            <w:pPr>
              <w:spacing w:after="0" w:line="240" w:lineRule="auto"/>
              <w:jc w:val="center"/>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Commercial Section, “</w:t>
            </w:r>
            <w:proofErr w:type="spellStart"/>
            <w:r w:rsidRPr="00372284">
              <w:rPr>
                <w:rFonts w:ascii="Times New Roman" w:eastAsia="Times New Roman" w:hAnsi="Times New Roman" w:cs="Times New Roman"/>
                <w:sz w:val="24"/>
                <w:szCs w:val="24"/>
              </w:rPr>
              <w:t>Prakashgad</w:t>
            </w:r>
            <w:proofErr w:type="spellEnd"/>
            <w:r w:rsidRPr="00372284">
              <w:rPr>
                <w:rFonts w:ascii="Times New Roman" w:eastAsia="Times New Roman" w:hAnsi="Times New Roman" w:cs="Times New Roman"/>
                <w:sz w:val="24"/>
                <w:szCs w:val="24"/>
              </w:rPr>
              <w:t xml:space="preserve">”, </w:t>
            </w:r>
            <w:proofErr w:type="spellStart"/>
            <w:r w:rsidRPr="00372284">
              <w:rPr>
                <w:rFonts w:ascii="Times New Roman" w:eastAsia="Times New Roman" w:hAnsi="Times New Roman" w:cs="Times New Roman"/>
                <w:sz w:val="24"/>
                <w:szCs w:val="24"/>
              </w:rPr>
              <w:t>Bandra</w:t>
            </w:r>
            <w:proofErr w:type="spellEnd"/>
            <w:r w:rsidRPr="00372284">
              <w:rPr>
                <w:rFonts w:ascii="Times New Roman" w:eastAsia="Times New Roman" w:hAnsi="Times New Roman" w:cs="Times New Roman"/>
                <w:sz w:val="24"/>
                <w:szCs w:val="24"/>
              </w:rPr>
              <w:t xml:space="preserve"> (East), Mumbai -40005</w:t>
            </w:r>
            <w:r w:rsidRPr="00372284">
              <w:rPr>
                <w:rFonts w:ascii="Times New Roman" w:eastAsia="Times New Roman" w:hAnsi="Times New Roman" w:cs="Times New Roman"/>
                <w:sz w:val="24"/>
                <w:szCs w:val="24"/>
              </w:rPr>
              <w:br/>
              <w:t>Tel</w:t>
            </w:r>
            <w:proofErr w:type="gramStart"/>
            <w:r w:rsidRPr="00372284">
              <w:rPr>
                <w:rFonts w:ascii="Times New Roman" w:eastAsia="Times New Roman" w:hAnsi="Times New Roman" w:cs="Times New Roman"/>
                <w:sz w:val="24"/>
                <w:szCs w:val="24"/>
              </w:rPr>
              <w:t>.:</w:t>
            </w:r>
            <w:proofErr w:type="gramEnd"/>
            <w:r w:rsidRPr="00372284">
              <w:rPr>
                <w:rFonts w:ascii="Times New Roman" w:eastAsia="Times New Roman" w:hAnsi="Times New Roman" w:cs="Times New Roman"/>
                <w:sz w:val="24"/>
                <w:szCs w:val="24"/>
              </w:rPr>
              <w:t xml:space="preserve">(P) 26474753 (O) 26474211  Fax: (022) 26472366 </w:t>
            </w:r>
          </w:p>
          <w:p w:rsidR="00372284" w:rsidRPr="00372284" w:rsidRDefault="00372284" w:rsidP="00372284">
            <w:pPr>
              <w:spacing w:before="100" w:beforeAutospacing="1" w:after="100" w:afterAutospacing="1" w:line="240" w:lineRule="auto"/>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xml:space="preserve">PR-3/COS/ </w:t>
            </w:r>
            <w:r w:rsidRPr="00372284">
              <w:rPr>
                <w:rFonts w:ascii="Times New Roman" w:eastAsia="Times New Roman" w:hAnsi="Times New Roman" w:cs="Times New Roman"/>
                <w:b/>
                <w:bCs/>
                <w:sz w:val="24"/>
                <w:szCs w:val="24"/>
              </w:rPr>
              <w:t xml:space="preserve">22258    </w:t>
            </w:r>
            <w:r w:rsidRPr="00372284">
              <w:rPr>
                <w:rFonts w:ascii="Times New Roman" w:eastAsia="Times New Roman" w:hAnsi="Times New Roman" w:cs="Times New Roman"/>
                <w:sz w:val="24"/>
                <w:szCs w:val="24"/>
              </w:rPr>
              <w:t xml:space="preserve">                                                      Date: </w:t>
            </w:r>
            <w:r w:rsidRPr="00372284">
              <w:rPr>
                <w:rFonts w:ascii="Times New Roman" w:eastAsia="Times New Roman" w:hAnsi="Times New Roman" w:cs="Times New Roman"/>
                <w:b/>
                <w:bCs/>
                <w:sz w:val="24"/>
                <w:szCs w:val="24"/>
              </w:rPr>
              <w:t>02/07/2005</w:t>
            </w:r>
          </w:p>
          <w:p w:rsidR="00372284" w:rsidRPr="00372284" w:rsidRDefault="00372284" w:rsidP="00372284">
            <w:pPr>
              <w:spacing w:before="100" w:beforeAutospacing="1" w:after="100" w:afterAutospacing="1" w:line="240" w:lineRule="auto"/>
              <w:jc w:val="center"/>
              <w:rPr>
                <w:rFonts w:ascii="Times New Roman" w:eastAsia="Times New Roman" w:hAnsi="Times New Roman" w:cs="Times New Roman"/>
                <w:sz w:val="24"/>
                <w:szCs w:val="24"/>
              </w:rPr>
            </w:pPr>
            <w:r w:rsidRPr="00372284">
              <w:rPr>
                <w:rFonts w:ascii="Times New Roman" w:eastAsia="Times New Roman" w:hAnsi="Times New Roman" w:cs="Times New Roman"/>
                <w:b/>
                <w:bCs/>
                <w:sz w:val="24"/>
                <w:szCs w:val="24"/>
              </w:rPr>
              <w:t>CIRCULAR NO. 2</w:t>
            </w:r>
          </w:p>
          <w:p w:rsidR="00372284" w:rsidRPr="00372284" w:rsidRDefault="00372284" w:rsidP="00372284">
            <w:pPr>
              <w:spacing w:before="100" w:beforeAutospacing="1" w:after="100" w:afterAutospacing="1" w:line="240" w:lineRule="auto"/>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w:t>
            </w:r>
            <w:r w:rsidRPr="00372284">
              <w:rPr>
                <w:rFonts w:ascii="Times New Roman" w:eastAsia="Times New Roman" w:hAnsi="Times New Roman" w:cs="Times New Roman"/>
                <w:b/>
                <w:bCs/>
                <w:sz w:val="24"/>
                <w:szCs w:val="24"/>
              </w:rPr>
              <w:t>Sub: Recovery of additional Security Deposit</w:t>
            </w:r>
          </w:p>
          <w:p w:rsidR="00372284" w:rsidRPr="00372284" w:rsidRDefault="00372284" w:rsidP="00372284">
            <w:pPr>
              <w:spacing w:before="100" w:beforeAutospacing="1" w:after="100" w:afterAutospacing="1" w:line="240" w:lineRule="auto"/>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As per the MERC directives the amount of the Security shall be an equivalent of the average of three months of billing or the billing cycle period whichever is lesser. To determine the average billing, the average of the billing to the consumer for the last twelve months shall be considered. It is necessary to re-calculate the amount of Security based on the actual billing of the consumer once in each financial year. Where the amount of Security Deposit maintained by the consumer is less, then a demand is to be raised for additional Security deposit. If the consumer fails to pay then effective steps for disconnection and recovery of additional S.D. should be taken without fail.</w:t>
            </w:r>
          </w:p>
          <w:p w:rsidR="00372284" w:rsidRPr="00372284" w:rsidRDefault="00372284" w:rsidP="00372284">
            <w:pPr>
              <w:spacing w:before="100" w:beforeAutospacing="1" w:after="100" w:afterAutospacing="1" w:line="240" w:lineRule="auto"/>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The PUC Committee has taken a very serious view for not demanding additional S.D. and effective steps for recovery of the same.</w:t>
            </w:r>
          </w:p>
          <w:p w:rsidR="00372284" w:rsidRPr="00372284" w:rsidRDefault="00372284" w:rsidP="00372284">
            <w:pPr>
              <w:spacing w:before="100" w:beforeAutospacing="1" w:after="100" w:afterAutospacing="1" w:line="240" w:lineRule="auto"/>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All field officers should ensure that adequate Security Deposit is collected from the consumers and arrears are not allowed to exceed the S.D. available with the MSDCL. Please note that any deviation from the above instructions will be viewed seriously.</w:t>
            </w:r>
          </w:p>
          <w:p w:rsidR="00372284" w:rsidRPr="00372284" w:rsidRDefault="00372284" w:rsidP="00372284">
            <w:pPr>
              <w:spacing w:before="100" w:beforeAutospacing="1" w:after="100" w:afterAutospacing="1" w:line="240" w:lineRule="auto"/>
              <w:jc w:val="both"/>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xml:space="preserve">Information of additional S.D. should be submitted in following </w:t>
            </w:r>
            <w:proofErr w:type="spellStart"/>
            <w:r w:rsidRPr="00372284">
              <w:rPr>
                <w:rFonts w:ascii="Times New Roman" w:eastAsia="Times New Roman" w:hAnsi="Times New Roman" w:cs="Times New Roman"/>
                <w:sz w:val="24"/>
                <w:szCs w:val="24"/>
              </w:rPr>
              <w:t>proforma</w:t>
            </w:r>
            <w:proofErr w:type="spellEnd"/>
            <w:r w:rsidRPr="00372284">
              <w:rPr>
                <w:rFonts w:ascii="Times New Roman" w:eastAsia="Times New Roman" w:hAnsi="Times New Roman" w:cs="Times New Roman"/>
                <w:sz w:val="24"/>
                <w:szCs w:val="24"/>
              </w:rPr>
              <w:t xml:space="preserve"> sub division wise by Superintending Engineer for every quarter and register should be maintained at sub division and division level. </w:t>
            </w:r>
          </w:p>
          <w:p w:rsidR="00372284" w:rsidRPr="00372284" w:rsidRDefault="00372284" w:rsidP="00372284">
            <w:pPr>
              <w:spacing w:before="100" w:beforeAutospacing="1" w:after="100" w:afterAutospacing="1" w:line="240" w:lineRule="auto"/>
              <w:jc w:val="both"/>
              <w:rPr>
                <w:rFonts w:ascii="Times New Roman" w:eastAsia="Times New Roman" w:hAnsi="Times New Roman" w:cs="Times New Roman"/>
                <w:sz w:val="24"/>
                <w:szCs w:val="24"/>
              </w:rPr>
            </w:pPr>
            <w:r w:rsidRPr="00372284">
              <w:rPr>
                <w:rFonts w:ascii="Times New Roman" w:eastAsia="Times New Roman" w:hAnsi="Times New Roman" w:cs="Times New Roman"/>
                <w:b/>
                <w:bCs/>
                <w:sz w:val="24"/>
                <w:szCs w:val="24"/>
              </w:rPr>
              <w:t xml:space="preserve">Information of additional security deposit demanded &amp; action taken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37"/>
              <w:gridCol w:w="1143"/>
              <w:gridCol w:w="999"/>
              <w:gridCol w:w="1121"/>
            </w:tblGrid>
            <w:tr w:rsidR="00372284" w:rsidRPr="00372284" w:rsidTr="00372284">
              <w:trPr>
                <w:tblCellSpacing w:w="0" w:type="dxa"/>
                <w:jc w:val="center"/>
              </w:trPr>
              <w:tc>
                <w:tcPr>
                  <w:tcW w:w="4335" w:type="dxa"/>
                  <w:tcBorders>
                    <w:top w:val="outset" w:sz="6" w:space="0" w:color="auto"/>
                    <w:left w:val="outset" w:sz="6" w:space="0" w:color="auto"/>
                    <w:bottom w:val="outset" w:sz="6" w:space="0" w:color="auto"/>
                    <w:right w:val="outset" w:sz="6" w:space="0" w:color="auto"/>
                  </w:tcBorders>
                  <w:hideMark/>
                </w:tcPr>
                <w:p w:rsidR="00372284" w:rsidRPr="00372284" w:rsidRDefault="00372284" w:rsidP="00372284">
                  <w:pPr>
                    <w:spacing w:before="100" w:beforeAutospacing="1" w:after="100" w:afterAutospacing="1" w:line="240" w:lineRule="auto"/>
                    <w:jc w:val="center"/>
                    <w:rPr>
                      <w:rFonts w:ascii="Times New Roman" w:eastAsia="Times New Roman" w:hAnsi="Times New Roman" w:cs="Times New Roman"/>
                      <w:sz w:val="24"/>
                      <w:szCs w:val="24"/>
                    </w:rPr>
                  </w:pPr>
                  <w:r w:rsidRPr="00372284">
                    <w:rPr>
                      <w:rFonts w:ascii="Times New Roman" w:eastAsia="Times New Roman" w:hAnsi="Times New Roman" w:cs="Times New Roman"/>
                      <w:b/>
                      <w:bCs/>
                      <w:sz w:val="24"/>
                      <w:szCs w:val="24"/>
                    </w:rPr>
                    <w:t>Particulars</w:t>
                  </w:r>
                </w:p>
              </w:tc>
              <w:tc>
                <w:tcPr>
                  <w:tcW w:w="1170" w:type="dxa"/>
                  <w:tcBorders>
                    <w:top w:val="outset" w:sz="6" w:space="0" w:color="auto"/>
                    <w:left w:val="outset" w:sz="6" w:space="0" w:color="auto"/>
                    <w:bottom w:val="outset" w:sz="6" w:space="0" w:color="auto"/>
                    <w:right w:val="outset" w:sz="6" w:space="0" w:color="auto"/>
                  </w:tcBorders>
                  <w:hideMark/>
                </w:tcPr>
                <w:p w:rsidR="00372284" w:rsidRPr="00372284" w:rsidRDefault="00372284" w:rsidP="00372284">
                  <w:pPr>
                    <w:spacing w:before="100" w:beforeAutospacing="1" w:after="100" w:afterAutospacing="1" w:line="240" w:lineRule="auto"/>
                    <w:jc w:val="center"/>
                    <w:rPr>
                      <w:rFonts w:ascii="Times New Roman" w:eastAsia="Times New Roman" w:hAnsi="Times New Roman" w:cs="Times New Roman"/>
                      <w:sz w:val="24"/>
                      <w:szCs w:val="24"/>
                    </w:rPr>
                  </w:pPr>
                  <w:r w:rsidRPr="00372284">
                    <w:rPr>
                      <w:rFonts w:ascii="Times New Roman" w:eastAsia="Times New Roman" w:hAnsi="Times New Roman" w:cs="Times New Roman"/>
                      <w:b/>
                      <w:bCs/>
                      <w:sz w:val="24"/>
                      <w:szCs w:val="24"/>
                    </w:rPr>
                    <w:t>LT</w:t>
                  </w:r>
                </w:p>
              </w:tc>
              <w:tc>
                <w:tcPr>
                  <w:tcW w:w="1020" w:type="dxa"/>
                  <w:tcBorders>
                    <w:top w:val="outset" w:sz="6" w:space="0" w:color="auto"/>
                    <w:left w:val="outset" w:sz="6" w:space="0" w:color="auto"/>
                    <w:bottom w:val="outset" w:sz="6" w:space="0" w:color="auto"/>
                    <w:right w:val="outset" w:sz="6" w:space="0" w:color="auto"/>
                  </w:tcBorders>
                  <w:hideMark/>
                </w:tcPr>
                <w:p w:rsidR="00372284" w:rsidRPr="00372284" w:rsidRDefault="00372284" w:rsidP="00372284">
                  <w:pPr>
                    <w:spacing w:before="100" w:beforeAutospacing="1" w:after="100" w:afterAutospacing="1" w:line="240" w:lineRule="auto"/>
                    <w:jc w:val="center"/>
                    <w:rPr>
                      <w:rFonts w:ascii="Times New Roman" w:eastAsia="Times New Roman" w:hAnsi="Times New Roman" w:cs="Times New Roman"/>
                      <w:sz w:val="24"/>
                      <w:szCs w:val="24"/>
                    </w:rPr>
                  </w:pPr>
                  <w:r w:rsidRPr="00372284">
                    <w:rPr>
                      <w:rFonts w:ascii="Times New Roman" w:eastAsia="Times New Roman" w:hAnsi="Times New Roman" w:cs="Times New Roman"/>
                      <w:b/>
                      <w:bCs/>
                      <w:sz w:val="24"/>
                      <w:szCs w:val="24"/>
                    </w:rPr>
                    <w:t>HT</w:t>
                  </w:r>
                </w:p>
              </w:tc>
              <w:tc>
                <w:tcPr>
                  <w:tcW w:w="1140" w:type="dxa"/>
                  <w:tcBorders>
                    <w:top w:val="outset" w:sz="6" w:space="0" w:color="auto"/>
                    <w:left w:val="outset" w:sz="6" w:space="0" w:color="auto"/>
                    <w:bottom w:val="outset" w:sz="6" w:space="0" w:color="auto"/>
                    <w:right w:val="outset" w:sz="6" w:space="0" w:color="auto"/>
                  </w:tcBorders>
                  <w:hideMark/>
                </w:tcPr>
                <w:p w:rsidR="00372284" w:rsidRPr="00372284" w:rsidRDefault="00372284" w:rsidP="00372284">
                  <w:pPr>
                    <w:spacing w:before="100" w:beforeAutospacing="1" w:after="100" w:afterAutospacing="1" w:line="240" w:lineRule="auto"/>
                    <w:jc w:val="center"/>
                    <w:rPr>
                      <w:rFonts w:ascii="Times New Roman" w:eastAsia="Times New Roman" w:hAnsi="Times New Roman" w:cs="Times New Roman"/>
                      <w:sz w:val="24"/>
                      <w:szCs w:val="24"/>
                    </w:rPr>
                  </w:pPr>
                  <w:r w:rsidRPr="00372284">
                    <w:rPr>
                      <w:rFonts w:ascii="Times New Roman" w:eastAsia="Times New Roman" w:hAnsi="Times New Roman" w:cs="Times New Roman"/>
                      <w:b/>
                      <w:bCs/>
                      <w:sz w:val="24"/>
                      <w:szCs w:val="24"/>
                    </w:rPr>
                    <w:t>Total</w:t>
                  </w:r>
                </w:p>
              </w:tc>
            </w:tr>
            <w:tr w:rsidR="00372284" w:rsidRPr="00372284" w:rsidTr="00372284">
              <w:trPr>
                <w:tblCellSpacing w:w="0" w:type="dxa"/>
                <w:jc w:val="center"/>
              </w:trPr>
              <w:tc>
                <w:tcPr>
                  <w:tcW w:w="4335" w:type="dxa"/>
                  <w:tcBorders>
                    <w:top w:val="outset" w:sz="6" w:space="0" w:color="auto"/>
                    <w:left w:val="outset" w:sz="6" w:space="0" w:color="auto"/>
                    <w:bottom w:val="outset" w:sz="6" w:space="0" w:color="auto"/>
                    <w:right w:val="outset" w:sz="6" w:space="0" w:color="auto"/>
                  </w:tcBorders>
                  <w:hideMark/>
                </w:tcPr>
                <w:p w:rsidR="00372284" w:rsidRPr="00372284" w:rsidRDefault="00372284" w:rsidP="00372284">
                  <w:pPr>
                    <w:spacing w:before="100" w:beforeAutospacing="1" w:after="100" w:afterAutospacing="1" w:line="240" w:lineRule="auto"/>
                    <w:jc w:val="both"/>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xml:space="preserve">1) Name of  Sub Division      </w:t>
                  </w:r>
                </w:p>
                <w:p w:rsidR="00372284" w:rsidRPr="00372284" w:rsidRDefault="00372284" w:rsidP="00372284">
                  <w:pPr>
                    <w:spacing w:before="100" w:beforeAutospacing="1" w:after="100" w:afterAutospacing="1" w:line="240" w:lineRule="auto"/>
                    <w:jc w:val="both"/>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2) Security Deposit Held 31</w:t>
                  </w:r>
                  <w:r w:rsidRPr="00372284">
                    <w:rPr>
                      <w:rFonts w:ascii="Times New Roman" w:eastAsia="Times New Roman" w:hAnsi="Times New Roman" w:cs="Times New Roman"/>
                      <w:sz w:val="24"/>
                      <w:szCs w:val="24"/>
                      <w:vertAlign w:val="superscript"/>
                    </w:rPr>
                    <w:t>st</w:t>
                  </w:r>
                  <w:r w:rsidRPr="00372284">
                    <w:rPr>
                      <w:rFonts w:ascii="Times New Roman" w:eastAsia="Times New Roman" w:hAnsi="Times New Roman" w:cs="Times New Roman"/>
                      <w:sz w:val="24"/>
                      <w:szCs w:val="24"/>
                    </w:rPr>
                    <w:t xml:space="preserve"> March 2005</w:t>
                  </w:r>
                </w:p>
                <w:p w:rsidR="00372284" w:rsidRPr="00372284" w:rsidRDefault="00372284" w:rsidP="00372284">
                  <w:pPr>
                    <w:spacing w:before="100" w:beforeAutospacing="1" w:after="100" w:afterAutospacing="1" w:line="240" w:lineRule="auto"/>
                    <w:jc w:val="both"/>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xml:space="preserve">3) Average yearly assessment </w:t>
                  </w:r>
                </w:p>
                <w:p w:rsidR="00372284" w:rsidRPr="00372284" w:rsidRDefault="00372284" w:rsidP="00372284">
                  <w:pPr>
                    <w:spacing w:before="100" w:beforeAutospacing="1" w:after="100" w:afterAutospacing="1" w:line="240" w:lineRule="auto"/>
                    <w:jc w:val="both"/>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xml:space="preserve">4) Additional S.D. Demanded Rs. </w:t>
                  </w:r>
                </w:p>
                <w:p w:rsidR="00372284" w:rsidRPr="00372284" w:rsidRDefault="00372284" w:rsidP="00372284">
                  <w:pPr>
                    <w:spacing w:before="100" w:beforeAutospacing="1" w:after="100" w:afterAutospacing="1" w:line="240" w:lineRule="auto"/>
                    <w:jc w:val="both"/>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No. of consumer.</w:t>
                  </w:r>
                </w:p>
                <w:p w:rsidR="00372284" w:rsidRPr="00372284" w:rsidRDefault="00372284" w:rsidP="00372284">
                  <w:pPr>
                    <w:spacing w:before="100" w:beforeAutospacing="1" w:after="100" w:afterAutospacing="1" w:line="240" w:lineRule="auto"/>
                    <w:jc w:val="both"/>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5) Month in which demanded</w:t>
                  </w:r>
                </w:p>
                <w:p w:rsidR="00372284" w:rsidRPr="00372284" w:rsidRDefault="00372284" w:rsidP="00372284">
                  <w:pPr>
                    <w:spacing w:before="100" w:beforeAutospacing="1" w:after="100" w:afterAutospacing="1" w:line="240" w:lineRule="auto"/>
                    <w:jc w:val="both"/>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xml:space="preserve">6) Amount collected Rs. </w:t>
                  </w:r>
                </w:p>
                <w:p w:rsidR="00372284" w:rsidRPr="00372284" w:rsidRDefault="00372284" w:rsidP="00372284">
                  <w:pPr>
                    <w:spacing w:before="100" w:beforeAutospacing="1" w:after="100" w:afterAutospacing="1" w:line="240" w:lineRule="auto"/>
                    <w:jc w:val="both"/>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No. of consumer</w:t>
                  </w:r>
                </w:p>
                <w:p w:rsidR="00372284" w:rsidRPr="00372284" w:rsidRDefault="00372284" w:rsidP="00372284">
                  <w:pPr>
                    <w:spacing w:before="100" w:beforeAutospacing="1" w:after="100" w:afterAutospacing="1" w:line="240" w:lineRule="auto"/>
                    <w:jc w:val="both"/>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xml:space="preserve">7) Disconnection </w:t>
                  </w:r>
                  <w:proofErr w:type="gramStart"/>
                  <w:r w:rsidRPr="00372284">
                    <w:rPr>
                      <w:rFonts w:ascii="Times New Roman" w:eastAsia="Times New Roman" w:hAnsi="Times New Roman" w:cs="Times New Roman"/>
                      <w:sz w:val="24"/>
                      <w:szCs w:val="24"/>
                    </w:rPr>
                    <w:t>effected</w:t>
                  </w:r>
                  <w:proofErr w:type="gramEnd"/>
                  <w:r w:rsidRPr="00372284">
                    <w:rPr>
                      <w:rFonts w:ascii="Times New Roman" w:eastAsia="Times New Roman" w:hAnsi="Times New Roman" w:cs="Times New Roman"/>
                      <w:sz w:val="24"/>
                      <w:szCs w:val="24"/>
                    </w:rPr>
                    <w:t xml:space="preserve"> Rs. </w:t>
                  </w:r>
                </w:p>
                <w:p w:rsidR="00372284" w:rsidRPr="00372284" w:rsidRDefault="00372284" w:rsidP="00372284">
                  <w:pPr>
                    <w:spacing w:before="100" w:beforeAutospacing="1" w:after="100" w:afterAutospacing="1" w:line="240" w:lineRule="auto"/>
                    <w:jc w:val="both"/>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No of consumer</w:t>
                  </w:r>
                </w:p>
                <w:p w:rsidR="00372284" w:rsidRPr="00372284" w:rsidRDefault="00372284" w:rsidP="00372284">
                  <w:pPr>
                    <w:spacing w:before="100" w:beforeAutospacing="1" w:after="100" w:afterAutospacing="1" w:line="240" w:lineRule="auto"/>
                    <w:jc w:val="both"/>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8) Reason for not disconnection Rs.</w:t>
                  </w:r>
                </w:p>
                <w:p w:rsidR="00372284" w:rsidRPr="00372284" w:rsidRDefault="00372284" w:rsidP="00372284">
                  <w:pPr>
                    <w:spacing w:before="100" w:beforeAutospacing="1" w:after="100" w:afterAutospacing="1" w:line="240" w:lineRule="auto"/>
                    <w:jc w:val="both"/>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xml:space="preserve">          No of consumer. </w:t>
                  </w:r>
                </w:p>
              </w:tc>
              <w:tc>
                <w:tcPr>
                  <w:tcW w:w="1170" w:type="dxa"/>
                  <w:tcBorders>
                    <w:top w:val="outset" w:sz="6" w:space="0" w:color="auto"/>
                    <w:left w:val="outset" w:sz="6" w:space="0" w:color="auto"/>
                    <w:bottom w:val="outset" w:sz="6" w:space="0" w:color="auto"/>
                    <w:right w:val="outset" w:sz="6" w:space="0" w:color="auto"/>
                  </w:tcBorders>
                  <w:hideMark/>
                </w:tcPr>
                <w:p w:rsidR="00372284" w:rsidRPr="00372284" w:rsidRDefault="00372284" w:rsidP="00372284">
                  <w:pPr>
                    <w:spacing w:after="0" w:line="240" w:lineRule="auto"/>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w:t>
                  </w:r>
                </w:p>
              </w:tc>
              <w:tc>
                <w:tcPr>
                  <w:tcW w:w="1020" w:type="dxa"/>
                  <w:tcBorders>
                    <w:top w:val="outset" w:sz="6" w:space="0" w:color="auto"/>
                    <w:left w:val="outset" w:sz="6" w:space="0" w:color="auto"/>
                    <w:bottom w:val="outset" w:sz="6" w:space="0" w:color="auto"/>
                    <w:right w:val="outset" w:sz="6" w:space="0" w:color="auto"/>
                  </w:tcBorders>
                  <w:hideMark/>
                </w:tcPr>
                <w:p w:rsidR="00372284" w:rsidRPr="00372284" w:rsidRDefault="00372284" w:rsidP="00372284">
                  <w:pPr>
                    <w:spacing w:after="0" w:line="240" w:lineRule="auto"/>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372284" w:rsidRPr="00372284" w:rsidRDefault="00372284" w:rsidP="00372284">
                  <w:pPr>
                    <w:spacing w:after="0" w:line="240" w:lineRule="auto"/>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w:t>
                  </w:r>
                </w:p>
              </w:tc>
            </w:tr>
          </w:tbl>
          <w:p w:rsidR="00372284" w:rsidRPr="00372284" w:rsidRDefault="00372284" w:rsidP="00372284">
            <w:pPr>
              <w:spacing w:before="100" w:beforeAutospacing="1" w:after="100" w:afterAutospacing="1" w:line="240" w:lineRule="auto"/>
              <w:jc w:val="center"/>
              <w:rPr>
                <w:rFonts w:ascii="Times New Roman" w:eastAsia="Times New Roman" w:hAnsi="Times New Roman" w:cs="Times New Roman"/>
                <w:sz w:val="24"/>
                <w:szCs w:val="24"/>
              </w:rPr>
            </w:pPr>
            <w:r w:rsidRPr="00372284">
              <w:rPr>
                <w:rFonts w:ascii="Times New Roman" w:eastAsia="Times New Roman" w:hAnsi="Times New Roman" w:cs="Times New Roman"/>
                <w:sz w:val="24"/>
                <w:szCs w:val="24"/>
              </w:rPr>
              <w:t>                                             </w:t>
            </w:r>
            <w:r w:rsidRPr="00372284">
              <w:rPr>
                <w:rFonts w:ascii="Times New Roman" w:eastAsia="Times New Roman" w:hAnsi="Times New Roman" w:cs="Times New Roman"/>
                <w:b/>
                <w:bCs/>
                <w:sz w:val="24"/>
                <w:szCs w:val="24"/>
              </w:rPr>
              <w:t>      Chief Engineer (Commercial)</w:t>
            </w:r>
          </w:p>
          <w:p w:rsidR="00372284" w:rsidRPr="00372284" w:rsidRDefault="00372284" w:rsidP="00372284">
            <w:pPr>
              <w:spacing w:before="100" w:beforeAutospacing="1" w:after="100" w:afterAutospacing="1" w:line="240" w:lineRule="auto"/>
              <w:jc w:val="right"/>
              <w:rPr>
                <w:rFonts w:ascii="Times New Roman" w:eastAsia="Times New Roman" w:hAnsi="Times New Roman" w:cs="Times New Roman"/>
                <w:b/>
                <w:bCs/>
                <w:sz w:val="24"/>
                <w:szCs w:val="24"/>
              </w:rPr>
            </w:pPr>
            <w:r w:rsidRPr="00372284">
              <w:rPr>
                <w:rFonts w:ascii="Times New Roman" w:eastAsia="Times New Roman" w:hAnsi="Times New Roman" w:cs="Times New Roman"/>
                <w:b/>
                <w:bCs/>
                <w:sz w:val="24"/>
                <w:szCs w:val="24"/>
              </w:rPr>
              <w:t> </w:t>
            </w:r>
          </w:p>
          <w:p w:rsidR="00372284" w:rsidRPr="00372284" w:rsidRDefault="00372284" w:rsidP="00372284">
            <w:pPr>
              <w:spacing w:before="100" w:beforeAutospacing="1" w:after="100" w:afterAutospacing="1" w:line="240" w:lineRule="auto"/>
              <w:jc w:val="right"/>
              <w:rPr>
                <w:rFonts w:ascii="Times New Roman" w:eastAsia="Times New Roman" w:hAnsi="Times New Roman" w:cs="Times New Roman"/>
                <w:b/>
                <w:bCs/>
                <w:sz w:val="24"/>
                <w:szCs w:val="24"/>
              </w:rPr>
            </w:pPr>
            <w:r w:rsidRPr="00372284">
              <w:rPr>
                <w:rFonts w:ascii="Times New Roman" w:eastAsia="Times New Roman" w:hAnsi="Times New Roman" w:cs="Times New Roman"/>
                <w:b/>
                <w:bCs/>
                <w:sz w:val="24"/>
                <w:szCs w:val="24"/>
              </w:rPr>
              <w:t> </w:t>
            </w:r>
          </w:p>
        </w:tc>
        <w:tc>
          <w:tcPr>
            <w:tcW w:w="75" w:type="dxa"/>
            <w:shd w:val="clear" w:color="auto" w:fill="FFFFFF"/>
            <w:vAlign w:val="center"/>
            <w:hideMark/>
          </w:tcPr>
          <w:p w:rsidR="00372284" w:rsidRPr="00372284" w:rsidRDefault="00372284" w:rsidP="003722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895" cy="9525"/>
                  <wp:effectExtent l="0" t="0" r="0" b="0"/>
                  <wp:docPr id="125" name="Picture 12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pacer"/>
                          <pic:cNvPicPr>
                            <a:picLocks noChangeAspect="1" noChangeArrowheads="1"/>
                          </pic:cNvPicPr>
                        </pic:nvPicPr>
                        <pic:blipFill>
                          <a:blip r:embed="rId5"/>
                          <a:srcRect/>
                          <a:stretch>
                            <a:fillRect/>
                          </a:stretch>
                        </pic:blipFill>
                        <pic:spPr bwMode="auto">
                          <a:xfrm>
                            <a:off x="0" y="0"/>
                            <a:ext cx="48895" cy="9525"/>
                          </a:xfrm>
                          <a:prstGeom prst="rect">
                            <a:avLst/>
                          </a:prstGeom>
                          <a:noFill/>
                          <a:ln w="9525">
                            <a:noFill/>
                            <a:miter lim="800000"/>
                            <a:headEnd/>
                            <a:tailEnd/>
                          </a:ln>
                        </pic:spPr>
                      </pic:pic>
                    </a:graphicData>
                  </a:graphic>
                </wp:inline>
              </w:drawing>
            </w:r>
          </w:p>
        </w:tc>
      </w:tr>
    </w:tbl>
    <w:p w:rsidR="00250753" w:rsidRPr="00372284" w:rsidRDefault="00250753" w:rsidP="00372284"/>
    <w:sectPr w:rsidR="00250753" w:rsidRPr="00372284" w:rsidSect="006604CB">
      <w:pgSz w:w="14736" w:h="20866" w:code="12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CB6"/>
    <w:multiLevelType w:val="multilevel"/>
    <w:tmpl w:val="714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07ED"/>
    <w:multiLevelType w:val="multilevel"/>
    <w:tmpl w:val="A0AE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05049"/>
    <w:multiLevelType w:val="multilevel"/>
    <w:tmpl w:val="999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55223"/>
    <w:multiLevelType w:val="multilevel"/>
    <w:tmpl w:val="A5A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B109C"/>
    <w:multiLevelType w:val="multilevel"/>
    <w:tmpl w:val="D4B6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C2D2E"/>
    <w:multiLevelType w:val="multilevel"/>
    <w:tmpl w:val="DC7A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C2B0D"/>
    <w:multiLevelType w:val="multilevel"/>
    <w:tmpl w:val="81E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14562"/>
    <w:multiLevelType w:val="multilevel"/>
    <w:tmpl w:val="06CE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35C4F"/>
    <w:multiLevelType w:val="multilevel"/>
    <w:tmpl w:val="128C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45780"/>
    <w:multiLevelType w:val="multilevel"/>
    <w:tmpl w:val="29EA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4678E"/>
    <w:multiLevelType w:val="multilevel"/>
    <w:tmpl w:val="D9F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02EAF"/>
    <w:multiLevelType w:val="multilevel"/>
    <w:tmpl w:val="7CD8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
  </w:num>
  <w:num w:numId="4">
    <w:abstractNumId w:val="5"/>
  </w:num>
  <w:num w:numId="5">
    <w:abstractNumId w:val="8"/>
  </w:num>
  <w:num w:numId="6">
    <w:abstractNumId w:val="2"/>
  </w:num>
  <w:num w:numId="7">
    <w:abstractNumId w:val="9"/>
  </w:num>
  <w:num w:numId="8">
    <w:abstractNumId w:val="3"/>
  </w:num>
  <w:num w:numId="9">
    <w:abstractNumId w:val="10"/>
  </w:num>
  <w:num w:numId="10">
    <w:abstractNumId w:val="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7D54D1"/>
    <w:rsid w:val="00050467"/>
    <w:rsid w:val="000634AA"/>
    <w:rsid w:val="000903C3"/>
    <w:rsid w:val="000C46D0"/>
    <w:rsid w:val="001425A1"/>
    <w:rsid w:val="00170B59"/>
    <w:rsid w:val="00250753"/>
    <w:rsid w:val="00260D47"/>
    <w:rsid w:val="003013EA"/>
    <w:rsid w:val="003022D3"/>
    <w:rsid w:val="003279F3"/>
    <w:rsid w:val="00342A77"/>
    <w:rsid w:val="00372284"/>
    <w:rsid w:val="003A5FF6"/>
    <w:rsid w:val="003A78C7"/>
    <w:rsid w:val="003F2C86"/>
    <w:rsid w:val="004B402D"/>
    <w:rsid w:val="00507DAE"/>
    <w:rsid w:val="00637D3A"/>
    <w:rsid w:val="00654B84"/>
    <w:rsid w:val="006604CB"/>
    <w:rsid w:val="00720D87"/>
    <w:rsid w:val="00734D02"/>
    <w:rsid w:val="00736339"/>
    <w:rsid w:val="00787410"/>
    <w:rsid w:val="007C1889"/>
    <w:rsid w:val="007D54D1"/>
    <w:rsid w:val="00812438"/>
    <w:rsid w:val="00865CED"/>
    <w:rsid w:val="00881518"/>
    <w:rsid w:val="008C02F4"/>
    <w:rsid w:val="009527F0"/>
    <w:rsid w:val="009E308D"/>
    <w:rsid w:val="00AA25DC"/>
    <w:rsid w:val="00B17804"/>
    <w:rsid w:val="00B81AA3"/>
    <w:rsid w:val="00B87C5A"/>
    <w:rsid w:val="00B9573C"/>
    <w:rsid w:val="00C22718"/>
    <w:rsid w:val="00CC1C8E"/>
    <w:rsid w:val="00D00E14"/>
    <w:rsid w:val="00D51C02"/>
    <w:rsid w:val="00DD779D"/>
    <w:rsid w:val="00E0313B"/>
    <w:rsid w:val="00EC7423"/>
    <w:rsid w:val="00F2693B"/>
    <w:rsid w:val="00F45578"/>
    <w:rsid w:val="00F633A3"/>
    <w:rsid w:val="00F75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4D1"/>
    <w:rPr>
      <w:b/>
      <w:bCs/>
    </w:rPr>
  </w:style>
  <w:style w:type="character" w:styleId="Hyperlink">
    <w:name w:val="Hyperlink"/>
    <w:basedOn w:val="DefaultParagraphFont"/>
    <w:uiPriority w:val="99"/>
    <w:semiHidden/>
    <w:unhideWhenUsed/>
    <w:rsid w:val="007D54D1"/>
    <w:rPr>
      <w:color w:val="0000FF"/>
      <w:u w:val="single"/>
    </w:rPr>
  </w:style>
  <w:style w:type="character" w:styleId="Emphasis">
    <w:name w:val="Emphasis"/>
    <w:basedOn w:val="DefaultParagraphFont"/>
    <w:uiPriority w:val="20"/>
    <w:qFormat/>
    <w:rsid w:val="00881518"/>
    <w:rPr>
      <w:i/>
      <w:iCs/>
    </w:rPr>
  </w:style>
  <w:style w:type="character" w:customStyle="1" w:styleId="section1">
    <w:name w:val="section1"/>
    <w:basedOn w:val="DefaultParagraphFont"/>
    <w:rsid w:val="00170B59"/>
  </w:style>
  <w:style w:type="paragraph" w:styleId="BalloonText">
    <w:name w:val="Balloon Text"/>
    <w:basedOn w:val="Normal"/>
    <w:link w:val="BalloonTextChar"/>
    <w:uiPriority w:val="99"/>
    <w:semiHidden/>
    <w:unhideWhenUsed/>
    <w:rsid w:val="0073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02"/>
    <w:rPr>
      <w:rFonts w:ascii="Tahoma" w:hAnsi="Tahoma" w:cs="Tahoma"/>
      <w:sz w:val="16"/>
      <w:szCs w:val="16"/>
    </w:rPr>
  </w:style>
  <w:style w:type="paragraph" w:customStyle="1" w:styleId="normal0">
    <w:name w:val="normal"/>
    <w:basedOn w:val="Normal"/>
    <w:rsid w:val="00D00E1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4A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42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425A1"/>
    <w:rPr>
      <w:rFonts w:ascii="Times New Roman" w:eastAsia="Times New Roman" w:hAnsi="Times New Roman" w:cs="Times New Roman"/>
      <w:sz w:val="24"/>
      <w:szCs w:val="24"/>
    </w:rPr>
  </w:style>
  <w:style w:type="paragraph" w:customStyle="1" w:styleId="style4">
    <w:name w:val="style4"/>
    <w:basedOn w:val="Normal"/>
    <w:rsid w:val="00B17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B17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1">
    <w:name w:val="section11"/>
    <w:basedOn w:val="Normal"/>
    <w:rsid w:val="00AA25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647115">
      <w:bodyDiv w:val="1"/>
      <w:marLeft w:val="0"/>
      <w:marRight w:val="0"/>
      <w:marTop w:val="0"/>
      <w:marBottom w:val="0"/>
      <w:divBdr>
        <w:top w:val="none" w:sz="0" w:space="0" w:color="auto"/>
        <w:left w:val="none" w:sz="0" w:space="0" w:color="auto"/>
        <w:bottom w:val="none" w:sz="0" w:space="0" w:color="auto"/>
        <w:right w:val="none" w:sz="0" w:space="0" w:color="auto"/>
      </w:divBdr>
    </w:div>
    <w:div w:id="275329690">
      <w:bodyDiv w:val="1"/>
      <w:marLeft w:val="0"/>
      <w:marRight w:val="0"/>
      <w:marTop w:val="0"/>
      <w:marBottom w:val="0"/>
      <w:divBdr>
        <w:top w:val="none" w:sz="0" w:space="0" w:color="auto"/>
        <w:left w:val="none" w:sz="0" w:space="0" w:color="auto"/>
        <w:bottom w:val="none" w:sz="0" w:space="0" w:color="auto"/>
        <w:right w:val="none" w:sz="0" w:space="0" w:color="auto"/>
      </w:divBdr>
    </w:div>
    <w:div w:id="333649198">
      <w:bodyDiv w:val="1"/>
      <w:marLeft w:val="0"/>
      <w:marRight w:val="0"/>
      <w:marTop w:val="0"/>
      <w:marBottom w:val="0"/>
      <w:divBdr>
        <w:top w:val="none" w:sz="0" w:space="0" w:color="auto"/>
        <w:left w:val="none" w:sz="0" w:space="0" w:color="auto"/>
        <w:bottom w:val="none" w:sz="0" w:space="0" w:color="auto"/>
        <w:right w:val="none" w:sz="0" w:space="0" w:color="auto"/>
      </w:divBdr>
      <w:divsChild>
        <w:div w:id="973367627">
          <w:marLeft w:val="0"/>
          <w:marRight w:val="0"/>
          <w:marTop w:val="0"/>
          <w:marBottom w:val="0"/>
          <w:divBdr>
            <w:top w:val="none" w:sz="0" w:space="0" w:color="auto"/>
            <w:left w:val="none" w:sz="0" w:space="0" w:color="auto"/>
            <w:bottom w:val="none" w:sz="0" w:space="0" w:color="auto"/>
            <w:right w:val="none" w:sz="0" w:space="0" w:color="auto"/>
          </w:divBdr>
        </w:div>
      </w:divsChild>
    </w:div>
    <w:div w:id="358548622">
      <w:bodyDiv w:val="1"/>
      <w:marLeft w:val="0"/>
      <w:marRight w:val="0"/>
      <w:marTop w:val="0"/>
      <w:marBottom w:val="0"/>
      <w:divBdr>
        <w:top w:val="none" w:sz="0" w:space="0" w:color="auto"/>
        <w:left w:val="none" w:sz="0" w:space="0" w:color="auto"/>
        <w:bottom w:val="none" w:sz="0" w:space="0" w:color="auto"/>
        <w:right w:val="none" w:sz="0" w:space="0" w:color="auto"/>
      </w:divBdr>
      <w:divsChild>
        <w:div w:id="1966426791">
          <w:marLeft w:val="0"/>
          <w:marRight w:val="0"/>
          <w:marTop w:val="0"/>
          <w:marBottom w:val="0"/>
          <w:divBdr>
            <w:top w:val="none" w:sz="0" w:space="0" w:color="auto"/>
            <w:left w:val="none" w:sz="0" w:space="0" w:color="auto"/>
            <w:bottom w:val="none" w:sz="0" w:space="0" w:color="auto"/>
            <w:right w:val="none" w:sz="0" w:space="0" w:color="auto"/>
          </w:divBdr>
        </w:div>
      </w:divsChild>
    </w:div>
    <w:div w:id="384256001">
      <w:bodyDiv w:val="1"/>
      <w:marLeft w:val="0"/>
      <w:marRight w:val="0"/>
      <w:marTop w:val="0"/>
      <w:marBottom w:val="0"/>
      <w:divBdr>
        <w:top w:val="none" w:sz="0" w:space="0" w:color="auto"/>
        <w:left w:val="none" w:sz="0" w:space="0" w:color="auto"/>
        <w:bottom w:val="none" w:sz="0" w:space="0" w:color="auto"/>
        <w:right w:val="none" w:sz="0" w:space="0" w:color="auto"/>
      </w:divBdr>
    </w:div>
    <w:div w:id="454524026">
      <w:bodyDiv w:val="1"/>
      <w:marLeft w:val="0"/>
      <w:marRight w:val="0"/>
      <w:marTop w:val="0"/>
      <w:marBottom w:val="0"/>
      <w:divBdr>
        <w:top w:val="none" w:sz="0" w:space="0" w:color="auto"/>
        <w:left w:val="none" w:sz="0" w:space="0" w:color="auto"/>
        <w:bottom w:val="none" w:sz="0" w:space="0" w:color="auto"/>
        <w:right w:val="none" w:sz="0" w:space="0" w:color="auto"/>
      </w:divBdr>
    </w:div>
    <w:div w:id="528835863">
      <w:bodyDiv w:val="1"/>
      <w:marLeft w:val="0"/>
      <w:marRight w:val="0"/>
      <w:marTop w:val="0"/>
      <w:marBottom w:val="0"/>
      <w:divBdr>
        <w:top w:val="none" w:sz="0" w:space="0" w:color="auto"/>
        <w:left w:val="none" w:sz="0" w:space="0" w:color="auto"/>
        <w:bottom w:val="none" w:sz="0" w:space="0" w:color="auto"/>
        <w:right w:val="none" w:sz="0" w:space="0" w:color="auto"/>
      </w:divBdr>
    </w:div>
    <w:div w:id="553272933">
      <w:bodyDiv w:val="1"/>
      <w:marLeft w:val="0"/>
      <w:marRight w:val="0"/>
      <w:marTop w:val="0"/>
      <w:marBottom w:val="0"/>
      <w:divBdr>
        <w:top w:val="none" w:sz="0" w:space="0" w:color="auto"/>
        <w:left w:val="none" w:sz="0" w:space="0" w:color="auto"/>
        <w:bottom w:val="none" w:sz="0" w:space="0" w:color="auto"/>
        <w:right w:val="none" w:sz="0" w:space="0" w:color="auto"/>
      </w:divBdr>
    </w:div>
    <w:div w:id="590355957">
      <w:bodyDiv w:val="1"/>
      <w:marLeft w:val="0"/>
      <w:marRight w:val="0"/>
      <w:marTop w:val="0"/>
      <w:marBottom w:val="0"/>
      <w:divBdr>
        <w:top w:val="none" w:sz="0" w:space="0" w:color="auto"/>
        <w:left w:val="none" w:sz="0" w:space="0" w:color="auto"/>
        <w:bottom w:val="none" w:sz="0" w:space="0" w:color="auto"/>
        <w:right w:val="none" w:sz="0" w:space="0" w:color="auto"/>
      </w:divBdr>
    </w:div>
    <w:div w:id="596253029">
      <w:bodyDiv w:val="1"/>
      <w:marLeft w:val="0"/>
      <w:marRight w:val="0"/>
      <w:marTop w:val="0"/>
      <w:marBottom w:val="0"/>
      <w:divBdr>
        <w:top w:val="none" w:sz="0" w:space="0" w:color="auto"/>
        <w:left w:val="none" w:sz="0" w:space="0" w:color="auto"/>
        <w:bottom w:val="none" w:sz="0" w:space="0" w:color="auto"/>
        <w:right w:val="none" w:sz="0" w:space="0" w:color="auto"/>
      </w:divBdr>
    </w:div>
    <w:div w:id="670987766">
      <w:bodyDiv w:val="1"/>
      <w:marLeft w:val="0"/>
      <w:marRight w:val="0"/>
      <w:marTop w:val="0"/>
      <w:marBottom w:val="0"/>
      <w:divBdr>
        <w:top w:val="none" w:sz="0" w:space="0" w:color="auto"/>
        <w:left w:val="none" w:sz="0" w:space="0" w:color="auto"/>
        <w:bottom w:val="none" w:sz="0" w:space="0" w:color="auto"/>
        <w:right w:val="none" w:sz="0" w:space="0" w:color="auto"/>
      </w:divBdr>
    </w:div>
    <w:div w:id="671758124">
      <w:bodyDiv w:val="1"/>
      <w:marLeft w:val="0"/>
      <w:marRight w:val="0"/>
      <w:marTop w:val="0"/>
      <w:marBottom w:val="0"/>
      <w:divBdr>
        <w:top w:val="none" w:sz="0" w:space="0" w:color="auto"/>
        <w:left w:val="none" w:sz="0" w:space="0" w:color="auto"/>
        <w:bottom w:val="none" w:sz="0" w:space="0" w:color="auto"/>
        <w:right w:val="none" w:sz="0" w:space="0" w:color="auto"/>
      </w:divBdr>
      <w:divsChild>
        <w:div w:id="364598843">
          <w:marLeft w:val="0"/>
          <w:marRight w:val="0"/>
          <w:marTop w:val="0"/>
          <w:marBottom w:val="0"/>
          <w:divBdr>
            <w:top w:val="none" w:sz="0" w:space="0" w:color="auto"/>
            <w:left w:val="none" w:sz="0" w:space="0" w:color="auto"/>
            <w:bottom w:val="none" w:sz="0" w:space="0" w:color="auto"/>
            <w:right w:val="none" w:sz="0" w:space="0" w:color="auto"/>
          </w:divBdr>
          <w:divsChild>
            <w:div w:id="1122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27101">
      <w:bodyDiv w:val="1"/>
      <w:marLeft w:val="0"/>
      <w:marRight w:val="0"/>
      <w:marTop w:val="0"/>
      <w:marBottom w:val="0"/>
      <w:divBdr>
        <w:top w:val="none" w:sz="0" w:space="0" w:color="auto"/>
        <w:left w:val="none" w:sz="0" w:space="0" w:color="auto"/>
        <w:bottom w:val="none" w:sz="0" w:space="0" w:color="auto"/>
        <w:right w:val="none" w:sz="0" w:space="0" w:color="auto"/>
      </w:divBdr>
    </w:div>
    <w:div w:id="838807236">
      <w:bodyDiv w:val="1"/>
      <w:marLeft w:val="0"/>
      <w:marRight w:val="0"/>
      <w:marTop w:val="0"/>
      <w:marBottom w:val="0"/>
      <w:divBdr>
        <w:top w:val="none" w:sz="0" w:space="0" w:color="auto"/>
        <w:left w:val="none" w:sz="0" w:space="0" w:color="auto"/>
        <w:bottom w:val="none" w:sz="0" w:space="0" w:color="auto"/>
        <w:right w:val="none" w:sz="0" w:space="0" w:color="auto"/>
      </w:divBdr>
    </w:div>
    <w:div w:id="867373209">
      <w:bodyDiv w:val="1"/>
      <w:marLeft w:val="0"/>
      <w:marRight w:val="0"/>
      <w:marTop w:val="0"/>
      <w:marBottom w:val="0"/>
      <w:divBdr>
        <w:top w:val="none" w:sz="0" w:space="0" w:color="auto"/>
        <w:left w:val="none" w:sz="0" w:space="0" w:color="auto"/>
        <w:bottom w:val="none" w:sz="0" w:space="0" w:color="auto"/>
        <w:right w:val="none" w:sz="0" w:space="0" w:color="auto"/>
      </w:divBdr>
      <w:divsChild>
        <w:div w:id="1093891105">
          <w:marLeft w:val="0"/>
          <w:marRight w:val="0"/>
          <w:marTop w:val="0"/>
          <w:marBottom w:val="0"/>
          <w:divBdr>
            <w:top w:val="none" w:sz="0" w:space="0" w:color="auto"/>
            <w:left w:val="none" w:sz="0" w:space="0" w:color="auto"/>
            <w:bottom w:val="none" w:sz="0" w:space="0" w:color="auto"/>
            <w:right w:val="none" w:sz="0" w:space="0" w:color="auto"/>
          </w:divBdr>
        </w:div>
      </w:divsChild>
    </w:div>
    <w:div w:id="892618112">
      <w:bodyDiv w:val="1"/>
      <w:marLeft w:val="0"/>
      <w:marRight w:val="0"/>
      <w:marTop w:val="0"/>
      <w:marBottom w:val="0"/>
      <w:divBdr>
        <w:top w:val="none" w:sz="0" w:space="0" w:color="auto"/>
        <w:left w:val="none" w:sz="0" w:space="0" w:color="auto"/>
        <w:bottom w:val="none" w:sz="0" w:space="0" w:color="auto"/>
        <w:right w:val="none" w:sz="0" w:space="0" w:color="auto"/>
      </w:divBdr>
      <w:divsChild>
        <w:div w:id="298338684">
          <w:marLeft w:val="0"/>
          <w:marRight w:val="0"/>
          <w:marTop w:val="0"/>
          <w:marBottom w:val="0"/>
          <w:divBdr>
            <w:top w:val="none" w:sz="0" w:space="0" w:color="auto"/>
            <w:left w:val="none" w:sz="0" w:space="0" w:color="auto"/>
            <w:bottom w:val="none" w:sz="0" w:space="0" w:color="auto"/>
            <w:right w:val="none" w:sz="0" w:space="0" w:color="auto"/>
          </w:divBdr>
        </w:div>
      </w:divsChild>
    </w:div>
    <w:div w:id="938290332">
      <w:bodyDiv w:val="1"/>
      <w:marLeft w:val="0"/>
      <w:marRight w:val="0"/>
      <w:marTop w:val="0"/>
      <w:marBottom w:val="0"/>
      <w:divBdr>
        <w:top w:val="none" w:sz="0" w:space="0" w:color="auto"/>
        <w:left w:val="none" w:sz="0" w:space="0" w:color="auto"/>
        <w:bottom w:val="none" w:sz="0" w:space="0" w:color="auto"/>
        <w:right w:val="none" w:sz="0" w:space="0" w:color="auto"/>
      </w:divBdr>
    </w:div>
    <w:div w:id="1115827618">
      <w:bodyDiv w:val="1"/>
      <w:marLeft w:val="0"/>
      <w:marRight w:val="0"/>
      <w:marTop w:val="0"/>
      <w:marBottom w:val="0"/>
      <w:divBdr>
        <w:top w:val="none" w:sz="0" w:space="0" w:color="auto"/>
        <w:left w:val="none" w:sz="0" w:space="0" w:color="auto"/>
        <w:bottom w:val="none" w:sz="0" w:space="0" w:color="auto"/>
        <w:right w:val="none" w:sz="0" w:space="0" w:color="auto"/>
      </w:divBdr>
    </w:div>
    <w:div w:id="1150561111">
      <w:bodyDiv w:val="1"/>
      <w:marLeft w:val="0"/>
      <w:marRight w:val="0"/>
      <w:marTop w:val="0"/>
      <w:marBottom w:val="0"/>
      <w:divBdr>
        <w:top w:val="none" w:sz="0" w:space="0" w:color="auto"/>
        <w:left w:val="none" w:sz="0" w:space="0" w:color="auto"/>
        <w:bottom w:val="none" w:sz="0" w:space="0" w:color="auto"/>
        <w:right w:val="none" w:sz="0" w:space="0" w:color="auto"/>
      </w:divBdr>
    </w:div>
    <w:div w:id="1173643918">
      <w:bodyDiv w:val="1"/>
      <w:marLeft w:val="0"/>
      <w:marRight w:val="0"/>
      <w:marTop w:val="0"/>
      <w:marBottom w:val="0"/>
      <w:divBdr>
        <w:top w:val="none" w:sz="0" w:space="0" w:color="auto"/>
        <w:left w:val="none" w:sz="0" w:space="0" w:color="auto"/>
        <w:bottom w:val="none" w:sz="0" w:space="0" w:color="auto"/>
        <w:right w:val="none" w:sz="0" w:space="0" w:color="auto"/>
      </w:divBdr>
    </w:div>
    <w:div w:id="1199778313">
      <w:bodyDiv w:val="1"/>
      <w:marLeft w:val="0"/>
      <w:marRight w:val="0"/>
      <w:marTop w:val="0"/>
      <w:marBottom w:val="0"/>
      <w:divBdr>
        <w:top w:val="none" w:sz="0" w:space="0" w:color="auto"/>
        <w:left w:val="none" w:sz="0" w:space="0" w:color="auto"/>
        <w:bottom w:val="none" w:sz="0" w:space="0" w:color="auto"/>
        <w:right w:val="none" w:sz="0" w:space="0" w:color="auto"/>
      </w:divBdr>
      <w:divsChild>
        <w:div w:id="1951353990">
          <w:marLeft w:val="0"/>
          <w:marRight w:val="0"/>
          <w:marTop w:val="0"/>
          <w:marBottom w:val="0"/>
          <w:divBdr>
            <w:top w:val="none" w:sz="0" w:space="0" w:color="auto"/>
            <w:left w:val="none" w:sz="0" w:space="0" w:color="auto"/>
            <w:bottom w:val="none" w:sz="0" w:space="0" w:color="auto"/>
            <w:right w:val="none" w:sz="0" w:space="0" w:color="auto"/>
          </w:divBdr>
        </w:div>
      </w:divsChild>
    </w:div>
    <w:div w:id="1369717698">
      <w:bodyDiv w:val="1"/>
      <w:marLeft w:val="0"/>
      <w:marRight w:val="0"/>
      <w:marTop w:val="0"/>
      <w:marBottom w:val="0"/>
      <w:divBdr>
        <w:top w:val="none" w:sz="0" w:space="0" w:color="auto"/>
        <w:left w:val="none" w:sz="0" w:space="0" w:color="auto"/>
        <w:bottom w:val="none" w:sz="0" w:space="0" w:color="auto"/>
        <w:right w:val="none" w:sz="0" w:space="0" w:color="auto"/>
      </w:divBdr>
    </w:div>
    <w:div w:id="1406033595">
      <w:bodyDiv w:val="1"/>
      <w:marLeft w:val="0"/>
      <w:marRight w:val="0"/>
      <w:marTop w:val="0"/>
      <w:marBottom w:val="0"/>
      <w:divBdr>
        <w:top w:val="none" w:sz="0" w:space="0" w:color="auto"/>
        <w:left w:val="none" w:sz="0" w:space="0" w:color="auto"/>
        <w:bottom w:val="none" w:sz="0" w:space="0" w:color="auto"/>
        <w:right w:val="none" w:sz="0" w:space="0" w:color="auto"/>
      </w:divBdr>
      <w:divsChild>
        <w:div w:id="1046173487">
          <w:marLeft w:val="0"/>
          <w:marRight w:val="0"/>
          <w:marTop w:val="0"/>
          <w:marBottom w:val="0"/>
          <w:divBdr>
            <w:top w:val="none" w:sz="0" w:space="0" w:color="auto"/>
            <w:left w:val="none" w:sz="0" w:space="0" w:color="auto"/>
            <w:bottom w:val="none" w:sz="0" w:space="0" w:color="auto"/>
            <w:right w:val="none" w:sz="0" w:space="0" w:color="auto"/>
          </w:divBdr>
        </w:div>
      </w:divsChild>
    </w:div>
    <w:div w:id="1446775380">
      <w:bodyDiv w:val="1"/>
      <w:marLeft w:val="0"/>
      <w:marRight w:val="0"/>
      <w:marTop w:val="0"/>
      <w:marBottom w:val="0"/>
      <w:divBdr>
        <w:top w:val="none" w:sz="0" w:space="0" w:color="auto"/>
        <w:left w:val="none" w:sz="0" w:space="0" w:color="auto"/>
        <w:bottom w:val="none" w:sz="0" w:space="0" w:color="auto"/>
        <w:right w:val="none" w:sz="0" w:space="0" w:color="auto"/>
      </w:divBdr>
    </w:div>
    <w:div w:id="1446803791">
      <w:bodyDiv w:val="1"/>
      <w:marLeft w:val="0"/>
      <w:marRight w:val="0"/>
      <w:marTop w:val="0"/>
      <w:marBottom w:val="0"/>
      <w:divBdr>
        <w:top w:val="none" w:sz="0" w:space="0" w:color="auto"/>
        <w:left w:val="none" w:sz="0" w:space="0" w:color="auto"/>
        <w:bottom w:val="none" w:sz="0" w:space="0" w:color="auto"/>
        <w:right w:val="none" w:sz="0" w:space="0" w:color="auto"/>
      </w:divBdr>
      <w:divsChild>
        <w:div w:id="2141997363">
          <w:marLeft w:val="0"/>
          <w:marRight w:val="0"/>
          <w:marTop w:val="0"/>
          <w:marBottom w:val="0"/>
          <w:divBdr>
            <w:top w:val="none" w:sz="0" w:space="0" w:color="auto"/>
            <w:left w:val="none" w:sz="0" w:space="0" w:color="auto"/>
            <w:bottom w:val="none" w:sz="0" w:space="0" w:color="auto"/>
            <w:right w:val="none" w:sz="0" w:space="0" w:color="auto"/>
          </w:divBdr>
        </w:div>
      </w:divsChild>
    </w:div>
    <w:div w:id="1472869537">
      <w:bodyDiv w:val="1"/>
      <w:marLeft w:val="0"/>
      <w:marRight w:val="0"/>
      <w:marTop w:val="0"/>
      <w:marBottom w:val="0"/>
      <w:divBdr>
        <w:top w:val="none" w:sz="0" w:space="0" w:color="auto"/>
        <w:left w:val="none" w:sz="0" w:space="0" w:color="auto"/>
        <w:bottom w:val="none" w:sz="0" w:space="0" w:color="auto"/>
        <w:right w:val="none" w:sz="0" w:space="0" w:color="auto"/>
      </w:divBdr>
    </w:div>
    <w:div w:id="1560896591">
      <w:bodyDiv w:val="1"/>
      <w:marLeft w:val="0"/>
      <w:marRight w:val="0"/>
      <w:marTop w:val="0"/>
      <w:marBottom w:val="0"/>
      <w:divBdr>
        <w:top w:val="none" w:sz="0" w:space="0" w:color="auto"/>
        <w:left w:val="none" w:sz="0" w:space="0" w:color="auto"/>
        <w:bottom w:val="none" w:sz="0" w:space="0" w:color="auto"/>
        <w:right w:val="none" w:sz="0" w:space="0" w:color="auto"/>
      </w:divBdr>
      <w:divsChild>
        <w:div w:id="456484346">
          <w:marLeft w:val="0"/>
          <w:marRight w:val="0"/>
          <w:marTop w:val="0"/>
          <w:marBottom w:val="0"/>
          <w:divBdr>
            <w:top w:val="none" w:sz="0" w:space="0" w:color="auto"/>
            <w:left w:val="none" w:sz="0" w:space="0" w:color="auto"/>
            <w:bottom w:val="none" w:sz="0" w:space="0" w:color="auto"/>
            <w:right w:val="none" w:sz="0" w:space="0" w:color="auto"/>
          </w:divBdr>
        </w:div>
      </w:divsChild>
    </w:div>
    <w:div w:id="1679194560">
      <w:bodyDiv w:val="1"/>
      <w:marLeft w:val="0"/>
      <w:marRight w:val="0"/>
      <w:marTop w:val="0"/>
      <w:marBottom w:val="0"/>
      <w:divBdr>
        <w:top w:val="none" w:sz="0" w:space="0" w:color="auto"/>
        <w:left w:val="none" w:sz="0" w:space="0" w:color="auto"/>
        <w:bottom w:val="none" w:sz="0" w:space="0" w:color="auto"/>
        <w:right w:val="none" w:sz="0" w:space="0" w:color="auto"/>
      </w:divBdr>
    </w:div>
    <w:div w:id="1690793899">
      <w:bodyDiv w:val="1"/>
      <w:marLeft w:val="0"/>
      <w:marRight w:val="0"/>
      <w:marTop w:val="0"/>
      <w:marBottom w:val="0"/>
      <w:divBdr>
        <w:top w:val="none" w:sz="0" w:space="0" w:color="auto"/>
        <w:left w:val="none" w:sz="0" w:space="0" w:color="auto"/>
        <w:bottom w:val="none" w:sz="0" w:space="0" w:color="auto"/>
        <w:right w:val="none" w:sz="0" w:space="0" w:color="auto"/>
      </w:divBdr>
    </w:div>
    <w:div w:id="1724020473">
      <w:bodyDiv w:val="1"/>
      <w:marLeft w:val="0"/>
      <w:marRight w:val="0"/>
      <w:marTop w:val="0"/>
      <w:marBottom w:val="0"/>
      <w:divBdr>
        <w:top w:val="none" w:sz="0" w:space="0" w:color="auto"/>
        <w:left w:val="none" w:sz="0" w:space="0" w:color="auto"/>
        <w:bottom w:val="none" w:sz="0" w:space="0" w:color="auto"/>
        <w:right w:val="none" w:sz="0" w:space="0" w:color="auto"/>
      </w:divBdr>
      <w:divsChild>
        <w:div w:id="1538810689">
          <w:marLeft w:val="0"/>
          <w:marRight w:val="0"/>
          <w:marTop w:val="0"/>
          <w:marBottom w:val="0"/>
          <w:divBdr>
            <w:top w:val="none" w:sz="0" w:space="0" w:color="auto"/>
            <w:left w:val="none" w:sz="0" w:space="0" w:color="auto"/>
            <w:bottom w:val="none" w:sz="0" w:space="0" w:color="auto"/>
            <w:right w:val="none" w:sz="0" w:space="0" w:color="auto"/>
          </w:divBdr>
        </w:div>
      </w:divsChild>
    </w:div>
    <w:div w:id="1853907983">
      <w:bodyDiv w:val="1"/>
      <w:marLeft w:val="0"/>
      <w:marRight w:val="0"/>
      <w:marTop w:val="0"/>
      <w:marBottom w:val="0"/>
      <w:divBdr>
        <w:top w:val="none" w:sz="0" w:space="0" w:color="auto"/>
        <w:left w:val="none" w:sz="0" w:space="0" w:color="auto"/>
        <w:bottom w:val="none" w:sz="0" w:space="0" w:color="auto"/>
        <w:right w:val="none" w:sz="0" w:space="0" w:color="auto"/>
      </w:divBdr>
    </w:div>
    <w:div w:id="1952542776">
      <w:bodyDiv w:val="1"/>
      <w:marLeft w:val="0"/>
      <w:marRight w:val="0"/>
      <w:marTop w:val="0"/>
      <w:marBottom w:val="0"/>
      <w:divBdr>
        <w:top w:val="none" w:sz="0" w:space="0" w:color="auto"/>
        <w:left w:val="none" w:sz="0" w:space="0" w:color="auto"/>
        <w:bottom w:val="none" w:sz="0" w:space="0" w:color="auto"/>
        <w:right w:val="none" w:sz="0" w:space="0" w:color="auto"/>
      </w:divBdr>
      <w:divsChild>
        <w:div w:id="843978433">
          <w:marLeft w:val="0"/>
          <w:marRight w:val="0"/>
          <w:marTop w:val="0"/>
          <w:marBottom w:val="0"/>
          <w:divBdr>
            <w:top w:val="none" w:sz="0" w:space="0" w:color="auto"/>
            <w:left w:val="none" w:sz="0" w:space="0" w:color="auto"/>
            <w:bottom w:val="none" w:sz="0" w:space="0" w:color="auto"/>
            <w:right w:val="none" w:sz="0" w:space="0" w:color="auto"/>
          </w:divBdr>
        </w:div>
      </w:divsChild>
    </w:div>
    <w:div w:id="2024552179">
      <w:bodyDiv w:val="1"/>
      <w:marLeft w:val="0"/>
      <w:marRight w:val="0"/>
      <w:marTop w:val="0"/>
      <w:marBottom w:val="0"/>
      <w:divBdr>
        <w:top w:val="none" w:sz="0" w:space="0" w:color="auto"/>
        <w:left w:val="none" w:sz="0" w:space="0" w:color="auto"/>
        <w:bottom w:val="none" w:sz="0" w:space="0" w:color="auto"/>
        <w:right w:val="none" w:sz="0" w:space="0" w:color="auto"/>
      </w:divBdr>
    </w:div>
    <w:div w:id="2075662098">
      <w:bodyDiv w:val="1"/>
      <w:marLeft w:val="0"/>
      <w:marRight w:val="0"/>
      <w:marTop w:val="0"/>
      <w:marBottom w:val="0"/>
      <w:divBdr>
        <w:top w:val="none" w:sz="0" w:space="0" w:color="auto"/>
        <w:left w:val="none" w:sz="0" w:space="0" w:color="auto"/>
        <w:bottom w:val="none" w:sz="0" w:space="0" w:color="auto"/>
        <w:right w:val="none" w:sz="0" w:space="0" w:color="auto"/>
      </w:divBdr>
    </w:div>
    <w:div w:id="2085373290">
      <w:bodyDiv w:val="1"/>
      <w:marLeft w:val="0"/>
      <w:marRight w:val="0"/>
      <w:marTop w:val="0"/>
      <w:marBottom w:val="0"/>
      <w:divBdr>
        <w:top w:val="none" w:sz="0" w:space="0" w:color="auto"/>
        <w:left w:val="none" w:sz="0" w:space="0" w:color="auto"/>
        <w:bottom w:val="none" w:sz="0" w:space="0" w:color="auto"/>
        <w:right w:val="none" w:sz="0" w:space="0" w:color="auto"/>
      </w:divBdr>
      <w:divsChild>
        <w:div w:id="1848322931">
          <w:marLeft w:val="0"/>
          <w:marRight w:val="0"/>
          <w:marTop w:val="0"/>
          <w:marBottom w:val="0"/>
          <w:divBdr>
            <w:top w:val="none" w:sz="0" w:space="0" w:color="auto"/>
            <w:left w:val="none" w:sz="0" w:space="0" w:color="auto"/>
            <w:bottom w:val="none" w:sz="0" w:space="0" w:color="auto"/>
            <w:right w:val="none" w:sz="0" w:space="0" w:color="auto"/>
          </w:divBdr>
        </w:div>
      </w:divsChild>
    </w:div>
    <w:div w:id="2127965552">
      <w:bodyDiv w:val="1"/>
      <w:marLeft w:val="0"/>
      <w:marRight w:val="0"/>
      <w:marTop w:val="0"/>
      <w:marBottom w:val="0"/>
      <w:divBdr>
        <w:top w:val="none" w:sz="0" w:space="0" w:color="auto"/>
        <w:left w:val="none" w:sz="0" w:space="0" w:color="auto"/>
        <w:bottom w:val="none" w:sz="0" w:space="0" w:color="auto"/>
        <w:right w:val="none" w:sz="0" w:space="0" w:color="auto"/>
      </w:divBdr>
      <w:divsChild>
        <w:div w:id="159208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2018-02-15T07:11:00Z</dcterms:created>
  <dcterms:modified xsi:type="dcterms:W3CDTF">2018-02-15T07:11:00Z</dcterms:modified>
</cp:coreProperties>
</file>