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07" w:rsidRPr="00466507" w:rsidRDefault="00466507" w:rsidP="004665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507" w:rsidRPr="00466507" w:rsidRDefault="00466507" w:rsidP="00466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5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Maharashtra State Electricity Distribution Co. </w:t>
      </w:r>
      <w:proofErr w:type="gramStart"/>
      <w:r w:rsidRPr="00466507">
        <w:rPr>
          <w:rFonts w:ascii="Times New Roman" w:eastAsia="Times New Roman" w:hAnsi="Times New Roman" w:cs="Times New Roman"/>
          <w:b/>
          <w:bCs/>
          <w:sz w:val="24"/>
          <w:szCs w:val="24"/>
        </w:rPr>
        <w:t>Ltd .</w:t>
      </w:r>
      <w:proofErr w:type="gramEnd"/>
      <w:r w:rsidRPr="004665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650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466507">
        <w:rPr>
          <w:rFonts w:ascii="Times New Roman" w:eastAsia="Times New Roman" w:hAnsi="Times New Roman" w:cs="Times New Roman"/>
          <w:sz w:val="24"/>
          <w:szCs w:val="24"/>
        </w:rPr>
        <w:t>Prakashgad</w:t>
      </w:r>
      <w:proofErr w:type="spellEnd"/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, Plot No.G-9, </w:t>
      </w:r>
      <w:proofErr w:type="spellStart"/>
      <w:r w:rsidRPr="00466507">
        <w:rPr>
          <w:rFonts w:ascii="Times New Roman" w:eastAsia="Times New Roman" w:hAnsi="Times New Roman" w:cs="Times New Roman"/>
          <w:sz w:val="24"/>
          <w:szCs w:val="24"/>
        </w:rPr>
        <w:t>Bandra</w:t>
      </w:r>
      <w:proofErr w:type="spellEnd"/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 (East), Mumbai – 400 051 </w:t>
      </w:r>
      <w:r w:rsidRPr="00466507">
        <w:rPr>
          <w:rFonts w:ascii="Times New Roman" w:eastAsia="Times New Roman" w:hAnsi="Times New Roman" w:cs="Times New Roman"/>
          <w:sz w:val="24"/>
          <w:szCs w:val="24"/>
        </w:rPr>
        <w:br/>
        <w:t>É (P) 26474753, (O) 26474211 / 26472131, Fax- 26472366</w:t>
      </w:r>
      <w:proofErr w:type="gramStart"/>
      <w:r w:rsidRPr="00466507">
        <w:rPr>
          <w:rFonts w:ascii="Times New Roman" w:eastAsia="Times New Roman" w:hAnsi="Times New Roman" w:cs="Times New Roman"/>
          <w:sz w:val="24"/>
          <w:szCs w:val="24"/>
        </w:rPr>
        <w:t>,Website</w:t>
      </w:r>
      <w:proofErr w:type="gramEnd"/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hyperlink r:id="rId5" w:history="1">
        <w:r w:rsidRPr="00466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www.mahadiscom.in</w:t>
        </w:r>
      </w:hyperlink>
    </w:p>
    <w:p w:rsidR="00466507" w:rsidRPr="00466507" w:rsidRDefault="00466507" w:rsidP="00466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50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66507">
        <w:rPr>
          <w:rFonts w:ascii="Times New Roman" w:eastAsia="Times New Roman" w:hAnsi="Times New Roman" w:cs="Times New Roman"/>
          <w:sz w:val="24"/>
          <w:szCs w:val="24"/>
        </w:rPr>
        <w:t>NO.PR-3/COS/</w:t>
      </w:r>
      <w:r w:rsidRPr="00466507">
        <w:rPr>
          <w:rFonts w:ascii="Times New Roman" w:eastAsia="Times New Roman" w:hAnsi="Times New Roman" w:cs="Times New Roman"/>
          <w:b/>
          <w:bCs/>
          <w:sz w:val="24"/>
          <w:szCs w:val="24"/>
        </w:rPr>
        <w:t>24502</w:t>
      </w:r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 Date: </w:t>
      </w:r>
      <w:r w:rsidRPr="00466507">
        <w:rPr>
          <w:rFonts w:ascii="Times New Roman" w:eastAsia="Times New Roman" w:hAnsi="Times New Roman" w:cs="Times New Roman"/>
          <w:b/>
          <w:bCs/>
          <w:sz w:val="24"/>
          <w:szCs w:val="24"/>
        </w:rPr>
        <w:t>17/08/2006</w:t>
      </w:r>
    </w:p>
    <w:p w:rsidR="00466507" w:rsidRPr="00466507" w:rsidRDefault="00466507" w:rsidP="00466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5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COMMERCIAL CIRCULAR </w:t>
      </w:r>
      <w:proofErr w:type="gramStart"/>
      <w:r w:rsidRPr="00466507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4665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41 </w:t>
      </w:r>
    </w:p>
    <w:p w:rsidR="00466507" w:rsidRPr="00466507" w:rsidRDefault="00466507" w:rsidP="00466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6507">
        <w:rPr>
          <w:rFonts w:ascii="Times New Roman" w:eastAsia="Times New Roman" w:hAnsi="Times New Roman" w:cs="Times New Roman"/>
          <w:b/>
          <w:bCs/>
          <w:sz w:val="24"/>
          <w:szCs w:val="24"/>
        </w:rPr>
        <w:t>Sub</w:t>
      </w:r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 “Amnesty Scheme-II” for Permanently Disconnected Domestic and Commercial Consumers -- Extension thereof. </w:t>
      </w:r>
    </w:p>
    <w:p w:rsidR="00466507" w:rsidRPr="00466507" w:rsidRDefault="00466507" w:rsidP="00466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507">
        <w:rPr>
          <w:rFonts w:ascii="Times New Roman" w:eastAsia="Times New Roman" w:hAnsi="Times New Roman" w:cs="Times New Roman"/>
          <w:b/>
          <w:bCs/>
          <w:sz w:val="24"/>
          <w:szCs w:val="24"/>
        </w:rPr>
        <w:t>Ref:</w:t>
      </w:r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 1. Commercial Circular No.34 dtd.12/05/2006. </w:t>
      </w:r>
    </w:p>
    <w:p w:rsidR="00466507" w:rsidRPr="00466507" w:rsidRDefault="00466507" w:rsidP="00466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2. Letter No. </w:t>
      </w:r>
      <w:proofErr w:type="gramStart"/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PR-3/COS/14510 </w:t>
      </w:r>
      <w:proofErr w:type="spellStart"/>
      <w:r w:rsidRPr="00466507">
        <w:rPr>
          <w:rFonts w:ascii="Times New Roman" w:eastAsia="Times New Roman" w:hAnsi="Times New Roman" w:cs="Times New Roman"/>
          <w:sz w:val="24"/>
          <w:szCs w:val="24"/>
        </w:rPr>
        <w:t>dtd</w:t>
      </w:r>
      <w:proofErr w:type="spellEnd"/>
      <w:r w:rsidRPr="004665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 03/06/2006. </w:t>
      </w:r>
    </w:p>
    <w:p w:rsidR="00466507" w:rsidRPr="00466507" w:rsidRDefault="00466507" w:rsidP="00466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An “Amnesty Scheme-II” for Permanently Disconnected Domestic and Commercial Consumers has been introduced vide Commercial Circular No.34 </w:t>
      </w:r>
      <w:proofErr w:type="spellStart"/>
      <w:r w:rsidRPr="00466507">
        <w:rPr>
          <w:rFonts w:ascii="Times New Roman" w:eastAsia="Times New Roman" w:hAnsi="Times New Roman" w:cs="Times New Roman"/>
          <w:sz w:val="24"/>
          <w:szCs w:val="24"/>
        </w:rPr>
        <w:t>dtd</w:t>
      </w:r>
      <w:proofErr w:type="spellEnd"/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. 12/05/2006. </w:t>
      </w:r>
    </w:p>
    <w:p w:rsidR="00466507" w:rsidRPr="00466507" w:rsidRDefault="00466507" w:rsidP="00466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The main </w:t>
      </w:r>
      <w:proofErr w:type="gramStart"/>
      <w:r w:rsidRPr="00466507">
        <w:rPr>
          <w:rFonts w:ascii="Times New Roman" w:eastAsia="Times New Roman" w:hAnsi="Times New Roman" w:cs="Times New Roman"/>
          <w:sz w:val="24"/>
          <w:szCs w:val="24"/>
        </w:rPr>
        <w:t>features of the same scheme is</w:t>
      </w:r>
      <w:proofErr w:type="gramEnd"/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 as below: </w:t>
      </w:r>
    </w:p>
    <w:p w:rsidR="00466507" w:rsidRPr="00466507" w:rsidRDefault="00466507" w:rsidP="00466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66507">
        <w:rPr>
          <w:rFonts w:ascii="Times New Roman" w:eastAsia="Times New Roman" w:hAnsi="Times New Roman" w:cs="Times New Roman"/>
          <w:b/>
          <w:bCs/>
          <w:sz w:val="24"/>
          <w:szCs w:val="24"/>
        </w:rPr>
        <w:t>Scheme-</w:t>
      </w:r>
      <w:proofErr w:type="gramStart"/>
      <w:r w:rsidRPr="00466507">
        <w:rPr>
          <w:rFonts w:ascii="Times New Roman" w:eastAsia="Times New Roman" w:hAnsi="Times New Roman" w:cs="Times New Roman"/>
          <w:b/>
          <w:bCs/>
          <w:sz w:val="24"/>
          <w:szCs w:val="24"/>
        </w:rPr>
        <w:t>1 :</w:t>
      </w:r>
      <w:proofErr w:type="gramEnd"/>
      <w:r w:rsidRPr="004665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Payment in Lump Sum </w:t>
      </w:r>
    </w:p>
    <w:p w:rsidR="00466507" w:rsidRPr="00466507" w:rsidRDefault="00466507" w:rsidP="00466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50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If a consumer, whose power supply is permanently disconnected, pays the principal Amount of arrears, DPC and interest as on the date of temporary disconnection in </w:t>
      </w:r>
      <w:proofErr w:type="spellStart"/>
      <w:r w:rsidRPr="00466507">
        <w:rPr>
          <w:rFonts w:ascii="Times New Roman" w:eastAsia="Times New Roman" w:hAnsi="Times New Roman" w:cs="Times New Roman"/>
          <w:sz w:val="24"/>
          <w:szCs w:val="24"/>
        </w:rPr>
        <w:t>onelump</w:t>
      </w:r>
      <w:proofErr w:type="spellEnd"/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 sum then 100% of up to date interest will be waived off from the date of T.D. After payment of 100% principal amount, DPC, interest as on the date of T.D. and legal expenditure as per this scheme then only new connection will be released as </w:t>
      </w:r>
      <w:proofErr w:type="gramStart"/>
      <w:r w:rsidRPr="00466507">
        <w:rPr>
          <w:rFonts w:ascii="Times New Roman" w:eastAsia="Times New Roman" w:hAnsi="Times New Roman" w:cs="Times New Roman"/>
          <w:sz w:val="24"/>
          <w:szCs w:val="24"/>
        </w:rPr>
        <w:t>per</w:t>
      </w:r>
      <w:proofErr w:type="gramEnd"/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 present rules. </w:t>
      </w:r>
    </w:p>
    <w:p w:rsidR="00466507" w:rsidRPr="00466507" w:rsidRDefault="00466507" w:rsidP="00466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 w:rsidRPr="00466507">
        <w:rPr>
          <w:rFonts w:ascii="Times New Roman" w:eastAsia="Times New Roman" w:hAnsi="Times New Roman" w:cs="Times New Roman"/>
          <w:b/>
          <w:bCs/>
          <w:sz w:val="24"/>
          <w:szCs w:val="24"/>
        </w:rPr>
        <w:t>Scheme-</w:t>
      </w:r>
      <w:proofErr w:type="gramStart"/>
      <w:r w:rsidRPr="00466507">
        <w:rPr>
          <w:rFonts w:ascii="Times New Roman" w:eastAsia="Times New Roman" w:hAnsi="Times New Roman" w:cs="Times New Roman"/>
          <w:b/>
          <w:bCs/>
          <w:sz w:val="24"/>
          <w:szCs w:val="24"/>
        </w:rPr>
        <w:t>2 :</w:t>
      </w:r>
      <w:proofErr w:type="gramEnd"/>
      <w:r w:rsidRPr="004665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Payment in Installments </w:t>
      </w:r>
    </w:p>
    <w:p w:rsidR="00466507" w:rsidRPr="00466507" w:rsidRDefault="00466507" w:rsidP="00466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50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For the consumer, who may opt for payment in installments, will get waiver of only 50% of up to date interest, </w:t>
      </w:r>
      <w:r w:rsidRPr="004665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which will be charged at the rate of 13% </w:t>
      </w:r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from the date of temporary disconnection </w:t>
      </w:r>
    </w:p>
    <w:p w:rsidR="00466507" w:rsidRPr="00466507" w:rsidRDefault="00466507" w:rsidP="00466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a) He will have to pay the arrears as on the date of temporary disconnection along with 50% interest, DPC and legal expenditure in </w:t>
      </w:r>
      <w:r w:rsidRPr="004665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four </w:t>
      </w:r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installments. </w:t>
      </w:r>
    </w:p>
    <w:p w:rsidR="00466507" w:rsidRPr="00466507" w:rsidRDefault="00466507" w:rsidP="00466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b) Interest will be charged at the rate of 13% from the date of temporary disconnection. </w:t>
      </w:r>
    </w:p>
    <w:p w:rsidR="00466507" w:rsidRPr="00466507" w:rsidRDefault="00466507" w:rsidP="00466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c) The new Connection as per rule will be released after payment of 2 installments. </w:t>
      </w:r>
    </w:p>
    <w:p w:rsidR="00466507" w:rsidRPr="00466507" w:rsidRDefault="00466507" w:rsidP="00466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d) The consumer has to give an undertaking on Rs 200 stamp paper that balance two </w:t>
      </w:r>
      <w:proofErr w:type="spellStart"/>
      <w:r w:rsidRPr="00466507">
        <w:rPr>
          <w:rFonts w:ascii="Times New Roman" w:eastAsia="Times New Roman" w:hAnsi="Times New Roman" w:cs="Times New Roman"/>
          <w:sz w:val="24"/>
          <w:szCs w:val="24"/>
        </w:rPr>
        <w:t>instalments</w:t>
      </w:r>
      <w:proofErr w:type="spellEnd"/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 will be paid as per schedule or else will be liable for disconnection without further notice. </w:t>
      </w:r>
    </w:p>
    <w:p w:rsidR="00466507" w:rsidRPr="00466507" w:rsidRDefault="00466507" w:rsidP="00466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The validity of an “Amnesty Scheme-II” was up to 14 </w:t>
      </w:r>
      <w:proofErr w:type="spellStart"/>
      <w:proofErr w:type="gramStart"/>
      <w:r w:rsidRPr="00466507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proofErr w:type="gramEnd"/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 August 2006. Now considering the request of Zonal Chief Engineers, the Scheme is extended up to </w:t>
      </w:r>
      <w:r w:rsidRPr="004665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 </w:t>
      </w:r>
      <w:proofErr w:type="spellStart"/>
      <w:proofErr w:type="gramStart"/>
      <w:r w:rsidRPr="00466507"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proofErr w:type="spellEnd"/>
      <w:proofErr w:type="gramEnd"/>
      <w:r w:rsidRPr="004665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September 2006</w:t>
      </w:r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. However, it should be noted that all other provisions of the “Amnesty Scheme-II” will remain same. </w:t>
      </w:r>
    </w:p>
    <w:p w:rsidR="00466507" w:rsidRPr="00466507" w:rsidRDefault="00466507" w:rsidP="00466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All field Officers are requested to take due note of the above and should make all efforts for effective implementation of the scheme. </w:t>
      </w:r>
    </w:p>
    <w:p w:rsidR="00466507" w:rsidRPr="00466507" w:rsidRDefault="00466507" w:rsidP="00466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5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Chief Engineer (Commercial) </w:t>
      </w:r>
    </w:p>
    <w:p w:rsidR="00466507" w:rsidRPr="00466507" w:rsidRDefault="00466507" w:rsidP="00466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To, </w:t>
      </w:r>
    </w:p>
    <w:p w:rsidR="00466507" w:rsidRPr="00466507" w:rsidRDefault="00466507" w:rsidP="00466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The Chief </w:t>
      </w:r>
      <w:proofErr w:type="spellStart"/>
      <w:r w:rsidRPr="00466507">
        <w:rPr>
          <w:rFonts w:ascii="Times New Roman" w:eastAsia="Times New Roman" w:hAnsi="Times New Roman" w:cs="Times New Roman"/>
          <w:sz w:val="24"/>
          <w:szCs w:val="24"/>
        </w:rPr>
        <w:t>Engineer</w:t>
      </w:r>
      <w:proofErr w:type="gramStart"/>
      <w:r w:rsidRPr="00466507">
        <w:rPr>
          <w:rFonts w:ascii="Times New Roman" w:eastAsia="Times New Roman" w:hAnsi="Times New Roman" w:cs="Times New Roman"/>
          <w:sz w:val="24"/>
          <w:szCs w:val="24"/>
        </w:rPr>
        <w:t>,MSEDCL</w:t>
      </w:r>
      <w:proofErr w:type="spellEnd"/>
      <w:proofErr w:type="gramEnd"/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6507" w:rsidRPr="00466507" w:rsidRDefault="00466507" w:rsidP="00466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The Superintending </w:t>
      </w:r>
      <w:proofErr w:type="spellStart"/>
      <w:r w:rsidRPr="00466507">
        <w:rPr>
          <w:rFonts w:ascii="Times New Roman" w:eastAsia="Times New Roman" w:hAnsi="Times New Roman" w:cs="Times New Roman"/>
          <w:sz w:val="24"/>
          <w:szCs w:val="24"/>
        </w:rPr>
        <w:t>Engineer</w:t>
      </w:r>
      <w:proofErr w:type="gramStart"/>
      <w:r w:rsidRPr="00466507">
        <w:rPr>
          <w:rFonts w:ascii="Times New Roman" w:eastAsia="Times New Roman" w:hAnsi="Times New Roman" w:cs="Times New Roman"/>
          <w:sz w:val="24"/>
          <w:szCs w:val="24"/>
        </w:rPr>
        <w:t>,MSEDCL</w:t>
      </w:r>
      <w:proofErr w:type="spellEnd"/>
      <w:proofErr w:type="gramEnd"/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6507" w:rsidRPr="00466507" w:rsidRDefault="00466507" w:rsidP="00466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The Executive </w:t>
      </w:r>
      <w:proofErr w:type="gramStart"/>
      <w:r w:rsidRPr="00466507">
        <w:rPr>
          <w:rFonts w:ascii="Times New Roman" w:eastAsia="Times New Roman" w:hAnsi="Times New Roman" w:cs="Times New Roman"/>
          <w:sz w:val="24"/>
          <w:szCs w:val="24"/>
        </w:rPr>
        <w:t>Engineer ,</w:t>
      </w:r>
      <w:proofErr w:type="gramEnd"/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 MSEDCL. </w:t>
      </w:r>
    </w:p>
    <w:p w:rsidR="00466507" w:rsidRPr="00466507" w:rsidRDefault="00466507" w:rsidP="00466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The Dy. Executive </w:t>
      </w:r>
      <w:proofErr w:type="spellStart"/>
      <w:r w:rsidRPr="00466507">
        <w:rPr>
          <w:rFonts w:ascii="Times New Roman" w:eastAsia="Times New Roman" w:hAnsi="Times New Roman" w:cs="Times New Roman"/>
          <w:sz w:val="24"/>
          <w:szCs w:val="24"/>
        </w:rPr>
        <w:t>Engineer</w:t>
      </w:r>
      <w:proofErr w:type="gramStart"/>
      <w:r w:rsidRPr="00466507">
        <w:rPr>
          <w:rFonts w:ascii="Times New Roman" w:eastAsia="Times New Roman" w:hAnsi="Times New Roman" w:cs="Times New Roman"/>
          <w:sz w:val="24"/>
          <w:szCs w:val="24"/>
        </w:rPr>
        <w:t>,MSEDCL</w:t>
      </w:r>
      <w:proofErr w:type="spellEnd"/>
      <w:proofErr w:type="gramEnd"/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6507" w:rsidRPr="00466507" w:rsidRDefault="00466507" w:rsidP="00466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466507">
        <w:rPr>
          <w:rFonts w:ascii="Times New Roman" w:eastAsia="Times New Roman" w:hAnsi="Times New Roman" w:cs="Times New Roman"/>
          <w:sz w:val="24"/>
          <w:szCs w:val="24"/>
        </w:rPr>
        <w:t>Asstt.Engineer</w:t>
      </w:r>
      <w:proofErr w:type="spellEnd"/>
      <w:r w:rsidRPr="00466507">
        <w:rPr>
          <w:rFonts w:ascii="Times New Roman" w:eastAsia="Times New Roman" w:hAnsi="Times New Roman" w:cs="Times New Roman"/>
          <w:sz w:val="24"/>
          <w:szCs w:val="24"/>
        </w:rPr>
        <w:t xml:space="preserve">, MSEDCL. D:\MAHADISCOM CIRCULARS\COMM CIR\AmnestyScheme-II.doc </w:t>
      </w:r>
    </w:p>
    <w:p w:rsidR="008D7982" w:rsidRPr="00466507" w:rsidRDefault="008D7982" w:rsidP="00466507"/>
    <w:sectPr w:rsidR="008D7982" w:rsidRPr="00466507" w:rsidSect="00703888">
      <w:pgSz w:w="15840" w:h="24480" w:code="17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CDB"/>
    <w:multiLevelType w:val="multilevel"/>
    <w:tmpl w:val="EAC8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85887"/>
    <w:multiLevelType w:val="multilevel"/>
    <w:tmpl w:val="E3ACF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92531"/>
    <w:multiLevelType w:val="multilevel"/>
    <w:tmpl w:val="257E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B763F"/>
    <w:multiLevelType w:val="multilevel"/>
    <w:tmpl w:val="6226C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1171F7"/>
    <w:multiLevelType w:val="multilevel"/>
    <w:tmpl w:val="C90C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62684"/>
    <w:rsid w:val="000F30A8"/>
    <w:rsid w:val="00162684"/>
    <w:rsid w:val="001C01AE"/>
    <w:rsid w:val="00412CE0"/>
    <w:rsid w:val="00466507"/>
    <w:rsid w:val="004708A3"/>
    <w:rsid w:val="005A4B36"/>
    <w:rsid w:val="00703888"/>
    <w:rsid w:val="008D7982"/>
    <w:rsid w:val="00C81E9D"/>
    <w:rsid w:val="00CB1585"/>
    <w:rsid w:val="00FB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268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268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B158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hadiscom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RUPS</dc:creator>
  <cp:lastModifiedBy>RUPS</cp:lastModifiedBy>
  <cp:revision>2</cp:revision>
  <dcterms:created xsi:type="dcterms:W3CDTF">2018-03-01T11:44:00Z</dcterms:created>
  <dcterms:modified xsi:type="dcterms:W3CDTF">2018-03-01T11:44:00Z</dcterms:modified>
</cp:coreProperties>
</file>