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0" w:rsidRDefault="000C46D0" w:rsidP="000C46D0">
      <w:pPr>
        <w:jc w:val="center"/>
      </w:pPr>
      <w:r>
        <w:rPr>
          <w:rStyle w:val="Strong"/>
        </w:rPr>
        <w:t>Maharashtra State Electricity Distribution Co. Ltd</w:t>
      </w:r>
      <w:proofErr w:type="gramStart"/>
      <w:r>
        <w:rPr>
          <w:rStyle w:val="Strong"/>
        </w:rPr>
        <w:t>.</w:t>
      </w:r>
      <w:proofErr w:type="gramEnd"/>
      <w:r>
        <w:br/>
      </w:r>
      <w:proofErr w:type="spellStart"/>
      <w:r>
        <w:t>Prakashgad</w:t>
      </w:r>
      <w:proofErr w:type="spellEnd"/>
      <w:r>
        <w:t xml:space="preserve">, Plot No.G-9, </w:t>
      </w:r>
      <w:proofErr w:type="spellStart"/>
      <w:r>
        <w:t>Bandra</w:t>
      </w:r>
      <w:proofErr w:type="spellEnd"/>
      <w:r>
        <w:t xml:space="preserve"> (East), Mumbai – 400 051 </w:t>
      </w:r>
    </w:p>
    <w:p w:rsidR="000C46D0" w:rsidRDefault="000C46D0" w:rsidP="000C46D0">
      <w:pPr>
        <w:jc w:val="center"/>
      </w:pPr>
      <w:r>
        <w:t>É (P) 26474753, (O) 26474211 / 26472131, Fax- 26472366</w:t>
      </w:r>
      <w:proofErr w:type="gramStart"/>
      <w:r>
        <w:t>,Website</w:t>
      </w:r>
      <w:proofErr w:type="gramEnd"/>
      <w:r>
        <w:t xml:space="preserve"> : </w:t>
      </w:r>
      <w:hyperlink r:id="rId5" w:history="1">
        <w:r>
          <w:rPr>
            <w:rStyle w:val="Hyperlink"/>
          </w:rPr>
          <w:t>www.mahadiscom.in</w:t>
        </w:r>
      </w:hyperlink>
      <w:r>
        <w:t xml:space="preserve"> </w:t>
      </w:r>
    </w:p>
    <w:p w:rsidR="000C46D0" w:rsidRDefault="000C46D0" w:rsidP="000C46D0">
      <w:pPr>
        <w:pStyle w:val="NormalWeb"/>
      </w:pPr>
      <w:r>
        <w:rPr>
          <w:b/>
          <w:bCs/>
        </w:rPr>
        <w:br/>
      </w:r>
      <w:proofErr w:type="gramStart"/>
      <w:r>
        <w:rPr>
          <w:rStyle w:val="Strong"/>
        </w:rPr>
        <w:t>Ref. No.</w:t>
      </w:r>
      <w:proofErr w:type="gramEnd"/>
      <w:r>
        <w:rPr>
          <w:rStyle w:val="Strong"/>
        </w:rPr>
        <w:t xml:space="preserve"> PR-3/Tariff/21810                                                                Dated</w:t>
      </w:r>
      <w:proofErr w:type="gramStart"/>
      <w:r>
        <w:rPr>
          <w:rStyle w:val="Strong"/>
        </w:rPr>
        <w:t>:-</w:t>
      </w:r>
      <w:proofErr w:type="gramEnd"/>
      <w:r>
        <w:rPr>
          <w:rStyle w:val="Strong"/>
        </w:rPr>
        <w:t xml:space="preserve"> 11/05/2007 </w:t>
      </w:r>
      <w:r>
        <w:t xml:space="preserve">                                    </w:t>
      </w:r>
      <w:r>
        <w:rPr>
          <w:rStyle w:val="Strong"/>
        </w:rPr>
        <w:t>                     </w:t>
      </w:r>
    </w:p>
    <w:p w:rsidR="000C46D0" w:rsidRDefault="000C46D0" w:rsidP="000C46D0">
      <w:pPr>
        <w:pStyle w:val="NormalWeb"/>
        <w:jc w:val="center"/>
      </w:pPr>
      <w:r>
        <w:rPr>
          <w:rStyle w:val="Strong"/>
        </w:rPr>
        <w:t>CIRCULAR</w:t>
      </w:r>
      <w:proofErr w:type="gramStart"/>
      <w:r>
        <w:rPr>
          <w:rStyle w:val="Strong"/>
        </w:rPr>
        <w:t>  No</w:t>
      </w:r>
      <w:proofErr w:type="gramEnd"/>
      <w:r>
        <w:rPr>
          <w:rStyle w:val="Strong"/>
        </w:rPr>
        <w:t xml:space="preserve">. 63  </w:t>
      </w:r>
    </w:p>
    <w:p w:rsidR="000C46D0" w:rsidRDefault="000C46D0" w:rsidP="000C46D0">
      <w:pPr>
        <w:pStyle w:val="NormalWeb"/>
      </w:pPr>
      <w:r>
        <w:rPr>
          <w:rStyle w:val="Strong"/>
        </w:rPr>
        <w:t>Sub:</w:t>
      </w:r>
      <w:r>
        <w:t xml:space="preserve"> FAC charges and Incremental ASC charges for the month of</w:t>
      </w:r>
      <w:proofErr w:type="gramStart"/>
      <w:r>
        <w:t>  February</w:t>
      </w:r>
      <w:proofErr w:type="gramEnd"/>
      <w:r>
        <w:t xml:space="preserve"> 2007 to be levied in the billing month of May 2007 </w:t>
      </w:r>
      <w:r>
        <w:br/>
        <w:t> </w:t>
      </w:r>
      <w:r>
        <w:br/>
      </w:r>
      <w:r>
        <w:rPr>
          <w:rStyle w:val="Strong"/>
        </w:rPr>
        <w:t>Ref:</w:t>
      </w:r>
      <w:r>
        <w:t xml:space="preserve"> 1. Office Note No. </w:t>
      </w:r>
      <w:proofErr w:type="gramStart"/>
      <w:r>
        <w:t xml:space="preserve">SE/TRC/875 </w:t>
      </w:r>
      <w:proofErr w:type="spellStart"/>
      <w:r>
        <w:t>dtd</w:t>
      </w:r>
      <w:proofErr w:type="spellEnd"/>
      <w:r>
        <w:t>.</w:t>
      </w:r>
      <w:proofErr w:type="gramEnd"/>
      <w:r>
        <w:t xml:space="preserve"> 09/05/2007.</w:t>
      </w:r>
      <w:r>
        <w:br/>
      </w:r>
      <w:r>
        <w:rPr>
          <w:rStyle w:val="Strong"/>
        </w:rPr>
        <w:t>                </w:t>
      </w:r>
      <w:r>
        <w:t xml:space="preserve"> </w:t>
      </w:r>
      <w:r>
        <w:br/>
      </w:r>
      <w:r>
        <w:rPr>
          <w:rStyle w:val="Strong"/>
        </w:rPr>
        <w:t xml:space="preserve">   </w:t>
      </w:r>
      <w:r>
        <w:t xml:space="preserve">MERC has issued detailed tariff order for FY2006-07 and accordingly the FAC calculations effective </w:t>
      </w:r>
      <w:r>
        <w:br/>
        <w:t>from October 2006 have to be computed only on cheap power. </w:t>
      </w:r>
      <w:r>
        <w:br/>
        <w:t xml:space="preserve">Further the Incremental ASC has to be computed on costly power costing more than Rs.4.00/kWh. Accordingly the calculations for Incremental ASC &amp; FAC have been made and approved by the Competent Authorities to levy in the bills to be issued in the month of May 2007. 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4157"/>
        <w:gridCol w:w="1661"/>
        <w:gridCol w:w="1087"/>
      </w:tblGrid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Sr. No.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Category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Unit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 xml:space="preserve">Rate/ month  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A.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rPr>
                <w:rStyle w:val="Strong"/>
              </w:rPr>
              <w:t>Fuel Adjustment Charge February 2007):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 xml:space="preserve">Metered Consumers </w:t>
            </w:r>
            <w:r>
              <w:rPr>
                <w:rStyle w:val="Strong"/>
              </w:rPr>
              <w:t>on Consumption</w:t>
            </w:r>
            <w:r>
              <w:t xml:space="preserve"> </w:t>
            </w:r>
            <w:r>
              <w:rPr>
                <w:rStyle w:val="Strong"/>
              </w:rPr>
              <w:t>of cheap power only</w:t>
            </w:r>
            <w:r>
              <w:t xml:space="preserve"> (FAC for the month of February 2007)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proofErr w:type="spellStart"/>
            <w:r>
              <w:t>Paise</w:t>
            </w:r>
            <w:proofErr w:type="spellEnd"/>
            <w: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22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>Unmetered Consumers (FAC for the month of February 2007)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 xml:space="preserve"> 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>a. L.T. Agricultural (&gt;1318 Hrs/Yr)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Rs./HP/month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24.10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>b. L.T. Agricultural (&lt;1318 Hrs/Yr)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Rs./HP/month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13.60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B.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rPr>
                <w:rStyle w:val="Strong"/>
              </w:rPr>
              <w:t>Incremental A.S.C.</w:t>
            </w:r>
            <w:r>
              <w:rPr>
                <w:rStyle w:val="Strong"/>
                <w:u w:val="single"/>
              </w:rPr>
              <w:t xml:space="preserve"> </w:t>
            </w:r>
            <w:r>
              <w:t>(Incremental ASC for the month of February 2007 and to be levied only on consumption of costly power)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 xml:space="preserve"> 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>BPL Consumers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proofErr w:type="spellStart"/>
            <w:r>
              <w:t>Paise</w:t>
            </w:r>
            <w:proofErr w:type="spellEnd"/>
            <w: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NIL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>LD-I Domestic consumers &lt; 300 units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proofErr w:type="spellStart"/>
            <w:r>
              <w:t>Paise</w:t>
            </w:r>
            <w:proofErr w:type="spellEnd"/>
            <w: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11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t xml:space="preserve">Other Consumers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proofErr w:type="spellStart"/>
            <w:r>
              <w:t>Paise</w:t>
            </w:r>
            <w:proofErr w:type="spellEnd"/>
            <w: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70</w:t>
            </w:r>
          </w:p>
        </w:tc>
      </w:tr>
      <w:tr w:rsidR="000C46D0" w:rsidTr="000C46D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C.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</w:pPr>
            <w:r>
              <w:rPr>
                <w:rStyle w:val="Strong"/>
              </w:rPr>
              <w:t>Reliability Charges</w:t>
            </w:r>
            <w:r>
              <w:t xml:space="preserve"> (to be levied on </w:t>
            </w:r>
            <w:proofErr w:type="spellStart"/>
            <w:r>
              <w:t>Pune</w:t>
            </w:r>
            <w:proofErr w:type="spellEnd"/>
            <w:r>
              <w:t xml:space="preserve"> consumers only.)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proofErr w:type="spellStart"/>
            <w:r>
              <w:t>Paise</w:t>
            </w:r>
            <w:proofErr w:type="spellEnd"/>
            <w: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D0" w:rsidRDefault="000C46D0">
            <w:pPr>
              <w:pStyle w:val="NormalWeb"/>
              <w:jc w:val="center"/>
            </w:pPr>
            <w:r>
              <w:rPr>
                <w:rStyle w:val="Strong"/>
              </w:rPr>
              <w:t>   42.00</w:t>
            </w:r>
          </w:p>
        </w:tc>
      </w:tr>
    </w:tbl>
    <w:p w:rsidR="000C46D0" w:rsidRDefault="000C46D0" w:rsidP="000C46D0">
      <w:pPr>
        <w:pStyle w:val="NormalWeb"/>
        <w:jc w:val="right"/>
      </w:pPr>
      <w:r>
        <w:rPr>
          <w:rStyle w:val="Strong"/>
        </w:rPr>
        <w:lastRenderedPageBreak/>
        <w:t>Chief Engineer (Commercial)</w:t>
      </w:r>
    </w:p>
    <w:p w:rsidR="000C46D0" w:rsidRDefault="000C46D0" w:rsidP="000C46D0">
      <w:pPr>
        <w:pStyle w:val="NormalWeb"/>
      </w:pPr>
      <w:r>
        <w:rPr>
          <w:rStyle w:val="Strong"/>
        </w:rPr>
        <w:t>Copy f. w. cs. to:-</w:t>
      </w:r>
      <w:r>
        <w:t xml:space="preserve">      </w:t>
      </w:r>
    </w:p>
    <w:p w:rsidR="000C46D0" w:rsidRDefault="000C46D0" w:rsidP="000C46D0">
      <w:pPr>
        <w:pStyle w:val="NormalWeb"/>
      </w:pPr>
      <w:r>
        <w:t xml:space="preserve">     1) The C.G.M. (IT), MSEDCL, </w:t>
      </w:r>
      <w:proofErr w:type="spellStart"/>
      <w:r>
        <w:t>Prakashganga</w:t>
      </w:r>
      <w:proofErr w:type="spellEnd"/>
      <w:r>
        <w:t>, BKC, Mumbai…</w:t>
      </w:r>
      <w:r>
        <w:br/>
        <w:t>     2) The Chief Engineers of All O &amp; M Zones, MSEDCL.</w:t>
      </w:r>
    </w:p>
    <w:p w:rsidR="000C46D0" w:rsidRDefault="000C46D0" w:rsidP="000C46D0">
      <w:pPr>
        <w:pStyle w:val="NormalWeb"/>
      </w:pPr>
      <w:r>
        <w:rPr>
          <w:rStyle w:val="Strong"/>
        </w:rPr>
        <w:t xml:space="preserve">Copy to:- </w:t>
      </w:r>
    </w:p>
    <w:p w:rsidR="000C46D0" w:rsidRDefault="000C46D0" w:rsidP="000C46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The Superintending Engineers of All O &amp; M Circles, MSEDCL.</w:t>
      </w:r>
    </w:p>
    <w:p w:rsidR="000C46D0" w:rsidRDefault="000C46D0" w:rsidP="000C46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The Executive Engineers of All O &amp; M Divisions, MSEDCL.</w:t>
      </w:r>
    </w:p>
    <w:p w:rsidR="000C46D0" w:rsidRDefault="000C46D0" w:rsidP="000C46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The Dy. Executive Engineers of All O &amp; M Sub-Divisions,</w:t>
      </w:r>
      <w:proofErr w:type="gramStart"/>
      <w:r>
        <w:t>  MSEDCL</w:t>
      </w:r>
      <w:proofErr w:type="gramEnd"/>
      <w:r>
        <w:t>.</w:t>
      </w:r>
    </w:p>
    <w:p w:rsidR="000C46D0" w:rsidRDefault="000C46D0" w:rsidP="000C46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The Assistant Engineers of All O &amp; M Sub-Divisions, MSEDCL</w:t>
      </w:r>
    </w:p>
    <w:p w:rsidR="000C46D0" w:rsidRDefault="000C46D0" w:rsidP="000C46D0">
      <w:pPr>
        <w:spacing w:after="0"/>
      </w:pPr>
      <w:r>
        <w:rPr>
          <w:rStyle w:val="Strong"/>
        </w:rPr>
        <w:t>Copy s. w. r. to:</w:t>
      </w:r>
      <w:r>
        <w:br/>
        <w:t>The Secretary, Maharashtra Electricity Regulatory Commission, Mumbai,</w:t>
      </w:r>
      <w:r>
        <w:br/>
      </w:r>
      <w:r>
        <w:rPr>
          <w:rStyle w:val="Strong"/>
        </w:rPr>
        <w:t>Copy s. w. r. to:</w:t>
      </w:r>
      <w:r>
        <w:br/>
        <w:t xml:space="preserve">The Managing Director, </w:t>
      </w:r>
      <w:proofErr w:type="spellStart"/>
      <w:r>
        <w:t>MSEB,Holding</w:t>
      </w:r>
      <w:proofErr w:type="spellEnd"/>
      <w:r>
        <w:t xml:space="preserve"> Company Ltd., Mumbai,</w:t>
      </w:r>
      <w:r>
        <w:br/>
        <w:t xml:space="preserve">The, Managing Director, </w:t>
      </w:r>
      <w:proofErr w:type="spellStart"/>
      <w:r>
        <w:t>M.S.E.D.Company</w:t>
      </w:r>
      <w:proofErr w:type="spellEnd"/>
      <w:r>
        <w:t xml:space="preserve"> Ltd., Mumbai,                        </w:t>
      </w:r>
      <w:r>
        <w:br/>
        <w:t xml:space="preserve">The Managing Director, </w:t>
      </w:r>
      <w:proofErr w:type="spellStart"/>
      <w:r>
        <w:t>M.S.E.T.Company</w:t>
      </w:r>
      <w:proofErr w:type="spellEnd"/>
      <w:r>
        <w:t xml:space="preserve"> Ltd., Mumbai,</w:t>
      </w:r>
      <w:r>
        <w:br/>
        <w:t xml:space="preserve">The Managing Director, </w:t>
      </w:r>
      <w:proofErr w:type="spellStart"/>
      <w:r>
        <w:t>M.S.E.P.G.Company</w:t>
      </w:r>
      <w:proofErr w:type="spellEnd"/>
      <w:r>
        <w:t xml:space="preserve"> Ltd., Mumbai, </w:t>
      </w:r>
      <w:r>
        <w:br/>
        <w:t xml:space="preserve">The Director, (Operations), </w:t>
      </w:r>
      <w:proofErr w:type="spellStart"/>
      <w:r>
        <w:t>M.S.E.D.Company</w:t>
      </w:r>
      <w:proofErr w:type="spellEnd"/>
      <w:r>
        <w:t xml:space="preserve"> Ltd., Mumbai</w:t>
      </w:r>
      <w:r>
        <w:br/>
        <w:t xml:space="preserve">The Director, (Finance), </w:t>
      </w:r>
      <w:proofErr w:type="spellStart"/>
      <w:r>
        <w:t>M.S.E.D.Company</w:t>
      </w:r>
      <w:proofErr w:type="spellEnd"/>
      <w:r>
        <w:t xml:space="preserve"> Ltd., Mumbai, </w:t>
      </w:r>
      <w:r>
        <w:br/>
      </w:r>
      <w:r>
        <w:rPr>
          <w:rStyle w:val="Strong"/>
        </w:rPr>
        <w:t>Copy s. w. r. to:</w:t>
      </w:r>
      <w:r>
        <w:br/>
        <w:t>The Executive Director - I ( Dist.-Com. &amp; Co-0rd.), MSEDCL, Mumbai,</w:t>
      </w:r>
      <w:r>
        <w:br/>
        <w:t>The Executive Director - II ( Dist.&amp; Com.), MSEDCL, Mumbai,</w:t>
      </w:r>
      <w:r>
        <w:br/>
        <w:t>The Executive Director - III (  Dist.&amp; Com.), MSEDCL, Mumbai,</w:t>
      </w:r>
      <w:r>
        <w:br/>
        <w:t>The Executive Director (Corporate Planning -TRC) MSEDCL, Mumbai,</w:t>
      </w:r>
      <w:r>
        <w:br/>
        <w:t>The Director (V &amp; S), MSEDC Ltd, Mumbai,</w:t>
      </w:r>
      <w:r>
        <w:br/>
      </w:r>
      <w:r>
        <w:rPr>
          <w:rStyle w:val="Strong"/>
        </w:rPr>
        <w:t>Copy f. w. c. to:</w:t>
      </w:r>
      <w:r>
        <w:br/>
        <w:t>The Chief Engineer (Distribution) / (IR) / ( Load Management) / (Special Project Cell ) /</w:t>
      </w:r>
      <w:r>
        <w:br/>
        <w:t> (APDRP)/ Power Purchase / Infrastructure Plan/AMR,  MSEDCL, Mumbai,</w:t>
      </w:r>
      <w:r>
        <w:br/>
        <w:t>The Chief Engineer (TRD), MSEDCL,  Nasik,</w:t>
      </w:r>
      <w:r>
        <w:br/>
        <w:t>The Company Secretary , MSEDCL, Mumbai,</w:t>
      </w:r>
      <w:r>
        <w:br/>
        <w:t xml:space="preserve">The Chief General Manager   (Tech. </w:t>
      </w:r>
      <w:proofErr w:type="spellStart"/>
      <w:r>
        <w:t>Estt</w:t>
      </w:r>
      <w:proofErr w:type="spellEnd"/>
      <w:r>
        <w:t>.), MSEDCL,  Mumbai,</w:t>
      </w:r>
      <w:r>
        <w:br/>
        <w:t xml:space="preserve">The Chief General Manager (Finance &amp; </w:t>
      </w:r>
      <w:proofErr w:type="spellStart"/>
      <w:r>
        <w:t>Acctt</w:t>
      </w:r>
      <w:proofErr w:type="spellEnd"/>
      <w:r>
        <w:t>. ) MSEDCL, Mumbai,</w:t>
      </w:r>
      <w:r>
        <w:br/>
        <w:t>The Chief General Manager (IA)  MSEDCL, Mumbai,</w:t>
      </w:r>
      <w:r>
        <w:br/>
        <w:t>The Chief General Manager (Personnel ) MSEDCL, Mumbai,</w:t>
      </w:r>
      <w:r>
        <w:br/>
        <w:t>The General Manager  (SB) / (Corp. Account ), MSEDCL, Mumbai,</w:t>
      </w:r>
      <w:r>
        <w:br/>
        <w:t xml:space="preserve">The Chief Legal Adviser, MSEDCL, Mumbai, </w:t>
      </w:r>
      <w:r>
        <w:br/>
        <w:t xml:space="preserve">The R. A. O.; Government Audit, </w:t>
      </w:r>
      <w:proofErr w:type="spellStart"/>
      <w:r>
        <w:t>Prakashgad</w:t>
      </w:r>
      <w:proofErr w:type="spellEnd"/>
      <w:r>
        <w:t xml:space="preserve"> /  </w:t>
      </w:r>
      <w:proofErr w:type="spellStart"/>
      <w:r>
        <w:t>Prakashganga</w:t>
      </w:r>
      <w:proofErr w:type="spellEnd"/>
      <w:r>
        <w:t>, Mumbai,</w:t>
      </w:r>
      <w:r>
        <w:br/>
        <w:t>The C. I. &amp; P. R. O.;  Mumbai,</w:t>
      </w:r>
      <w:r>
        <w:br/>
        <w:t xml:space="preserve">The Superintending Engineer (TRC) </w:t>
      </w:r>
      <w:bookmarkStart w:id="0" w:name="OLE_LINK1"/>
      <w:bookmarkStart w:id="1" w:name="OLE_LINK2"/>
      <w:bookmarkEnd w:id="0"/>
      <w:r>
        <w:t xml:space="preserve">MSEDCL, </w:t>
      </w:r>
      <w:bookmarkEnd w:id="1"/>
      <w:r>
        <w:t>Mumbai.</w:t>
      </w:r>
      <w:r>
        <w:br/>
      </w:r>
      <w:r>
        <w:lastRenderedPageBreak/>
        <w:t>The Technical Assistant to Managing Director, MSEDCL, Mumbai,</w:t>
      </w:r>
      <w:r>
        <w:br/>
        <w:t>The E.O. (HRD), MSEDCL , Mumbai,</w:t>
      </w:r>
      <w:r>
        <w:br/>
        <w:t xml:space="preserve">The Dy. Director (V, S &amp; E), MSEDCL, </w:t>
      </w:r>
      <w:proofErr w:type="spellStart"/>
      <w:r>
        <w:t>Pune</w:t>
      </w:r>
      <w:proofErr w:type="spellEnd"/>
      <w:r>
        <w:t xml:space="preserve"> / Nagpur / Mumbai</w:t>
      </w:r>
      <w:r>
        <w:br/>
        <w:t>The G.M. (Inspection), MSEDCL, Mumbai,</w:t>
      </w:r>
      <w:r>
        <w:br/>
        <w:t>The G.M., Computer Centre, MSEDCL, Mumbai,</w:t>
      </w:r>
      <w:r>
        <w:br/>
        <w:t> Pune/Nagpur/Aurangabad/Akola/Nasik/Vashi/Bhandup/Kalyan/Kolhapur</w:t>
      </w:r>
      <w:r>
        <w:br/>
        <w:t xml:space="preserve"> System Analyst, Computer Centre, MSEDCL, </w:t>
      </w:r>
      <w:r>
        <w:br/>
        <w:t> </w:t>
      </w:r>
      <w:proofErr w:type="spellStart"/>
      <w:r>
        <w:t>Bhandara</w:t>
      </w:r>
      <w:proofErr w:type="spellEnd"/>
      <w:r>
        <w:t>/</w:t>
      </w:r>
      <w:proofErr w:type="spellStart"/>
      <w:r>
        <w:t>Buldhana</w:t>
      </w:r>
      <w:proofErr w:type="spellEnd"/>
      <w:r>
        <w:t>/</w:t>
      </w:r>
      <w:proofErr w:type="spellStart"/>
      <w:r>
        <w:t>Dhule</w:t>
      </w:r>
      <w:proofErr w:type="spellEnd"/>
      <w:r>
        <w:t>/</w:t>
      </w:r>
      <w:proofErr w:type="spellStart"/>
      <w:r>
        <w:t>Jalgaon</w:t>
      </w:r>
      <w:proofErr w:type="spellEnd"/>
      <w:r>
        <w:t>/</w:t>
      </w:r>
      <w:proofErr w:type="spellStart"/>
      <w:r>
        <w:t>Latur</w:t>
      </w:r>
      <w:proofErr w:type="spellEnd"/>
      <w:r>
        <w:t>/</w:t>
      </w:r>
      <w:proofErr w:type="spellStart"/>
      <w:r>
        <w:t>Nanded</w:t>
      </w:r>
      <w:proofErr w:type="spellEnd"/>
      <w:r>
        <w:t>/</w:t>
      </w:r>
      <w:proofErr w:type="spellStart"/>
      <w:r>
        <w:t>Satara</w:t>
      </w:r>
      <w:proofErr w:type="spellEnd"/>
      <w:r>
        <w:t>/</w:t>
      </w:r>
      <w:proofErr w:type="spellStart"/>
      <w:r>
        <w:t>Solapur</w:t>
      </w:r>
      <w:proofErr w:type="spellEnd"/>
      <w:r>
        <w:t>/Pen</w:t>
      </w:r>
      <w:r>
        <w:br/>
        <w:t xml:space="preserve"> Programmer, Computer Centre, MSEDCL, </w:t>
      </w:r>
      <w:r>
        <w:br/>
        <w:t> Ahmadnagar/Amravati/Chandrapur/Palghar/Ratnagiri/Sangli/Yavatmal</w:t>
      </w:r>
      <w:r>
        <w:br/>
        <w:t> All Flying Squads, MSEDCL,</w:t>
      </w:r>
      <w:r>
        <w:br/>
      </w:r>
      <w:r>
        <w:rPr>
          <w:rStyle w:val="Strong"/>
        </w:rPr>
        <w:t>Copy f. w. c. to:</w:t>
      </w:r>
      <w:r>
        <w:br/>
        <w:t xml:space="preserve">1)The Chief Engineer(Elect.),Public Work </w:t>
      </w:r>
      <w:proofErr w:type="spellStart"/>
      <w:r>
        <w:t>Dept.,Govt</w:t>
      </w:r>
      <w:proofErr w:type="spellEnd"/>
      <w:r>
        <w:t xml:space="preserve">. of Maharashtra, </w:t>
      </w:r>
      <w:proofErr w:type="spellStart"/>
      <w:r>
        <w:t>Adm.Building</w:t>
      </w:r>
      <w:proofErr w:type="spellEnd"/>
      <w:r>
        <w:t>,</w:t>
      </w:r>
      <w:r>
        <w:br/>
        <w:t xml:space="preserve">   3rd floor, </w:t>
      </w:r>
      <w:proofErr w:type="spellStart"/>
      <w:r>
        <w:t>Ramkrishna</w:t>
      </w:r>
      <w:proofErr w:type="spellEnd"/>
      <w:r>
        <w:t xml:space="preserve"> </w:t>
      </w:r>
      <w:proofErr w:type="spellStart"/>
      <w:r>
        <w:t>Chemburkar</w:t>
      </w:r>
      <w:proofErr w:type="spellEnd"/>
      <w:r>
        <w:t xml:space="preserve"> </w:t>
      </w:r>
      <w:proofErr w:type="spellStart"/>
      <w:r>
        <w:t>Marg,Chembur</w:t>
      </w:r>
      <w:proofErr w:type="spellEnd"/>
      <w:r>
        <w:t xml:space="preserve"> (east ),Mumbai -400 071.</w:t>
      </w:r>
      <w:r>
        <w:br/>
      </w:r>
      <w:proofErr w:type="gramStart"/>
      <w:r>
        <w:t>2)The</w:t>
      </w:r>
      <w:proofErr w:type="gramEnd"/>
      <w:r>
        <w:t xml:space="preserve"> Commissioner, (</w:t>
      </w:r>
      <w:proofErr w:type="spellStart"/>
      <w:r>
        <w:t>Labour</w:t>
      </w:r>
      <w:proofErr w:type="spellEnd"/>
      <w:r>
        <w:t xml:space="preserve"> ), Office of the Commissioner of </w:t>
      </w:r>
      <w:proofErr w:type="spellStart"/>
      <w:r>
        <w:t>Labour</w:t>
      </w:r>
      <w:proofErr w:type="spellEnd"/>
      <w:r>
        <w:t>,</w:t>
      </w:r>
      <w:r>
        <w:br/>
        <w:t xml:space="preserve">   G.O.M, Commerce </w:t>
      </w:r>
      <w:proofErr w:type="spellStart"/>
      <w:r>
        <w:t>Centre,Tardeo,Mumbai</w:t>
      </w:r>
      <w:proofErr w:type="spellEnd"/>
      <w:r>
        <w:t xml:space="preserve">– 34. </w:t>
      </w:r>
      <w:r>
        <w:br/>
        <w:t>3)The Economic Officer ,</w:t>
      </w:r>
      <w:proofErr w:type="spellStart"/>
      <w:r>
        <w:t>Govt.of</w:t>
      </w:r>
      <w:proofErr w:type="spellEnd"/>
      <w:r>
        <w:t xml:space="preserve"> </w:t>
      </w:r>
      <w:proofErr w:type="spellStart"/>
      <w:r>
        <w:t>India,Ministry</w:t>
      </w:r>
      <w:proofErr w:type="spellEnd"/>
      <w:r>
        <w:t xml:space="preserve"> of </w:t>
      </w:r>
      <w:proofErr w:type="spellStart"/>
      <w:r>
        <w:t>Labour</w:t>
      </w:r>
      <w:proofErr w:type="spellEnd"/>
      <w:r>
        <w:t xml:space="preserve"> Dept. &amp; Employment,</w:t>
      </w:r>
      <w:r>
        <w:br/>
        <w:t xml:space="preserve">   </w:t>
      </w:r>
      <w:proofErr w:type="spellStart"/>
      <w:r>
        <w:t>Labour</w:t>
      </w:r>
      <w:proofErr w:type="spellEnd"/>
      <w:r>
        <w:t xml:space="preserve"> Bureau, 71, B </w:t>
      </w:r>
      <w:proofErr w:type="spellStart"/>
      <w:r>
        <w:t>Shram</w:t>
      </w:r>
      <w:proofErr w:type="spellEnd"/>
      <w:r>
        <w:t xml:space="preserve"> </w:t>
      </w:r>
      <w:proofErr w:type="spellStart"/>
      <w:r>
        <w:t>Safalya,N</w:t>
      </w:r>
      <w:proofErr w:type="spellEnd"/>
      <w:r>
        <w:t xml:space="preserve">. G. </w:t>
      </w:r>
      <w:proofErr w:type="spellStart"/>
      <w:r>
        <w:t>Acharya</w:t>
      </w:r>
      <w:proofErr w:type="spellEnd"/>
      <w:r>
        <w:t xml:space="preserve"> </w:t>
      </w:r>
      <w:proofErr w:type="spellStart"/>
      <w:r>
        <w:t>Marg</w:t>
      </w:r>
      <w:proofErr w:type="spellEnd"/>
      <w:r>
        <w:t>, Chembur,Mumbai-400 071.</w:t>
      </w:r>
    </w:p>
    <w:p w:rsidR="000C46D0" w:rsidRDefault="000C46D0" w:rsidP="000C46D0">
      <w:r>
        <w:t xml:space="preserve">  </w:t>
      </w:r>
    </w:p>
    <w:p w:rsidR="00250753" w:rsidRPr="000C46D0" w:rsidRDefault="00250753" w:rsidP="000C46D0"/>
    <w:sectPr w:rsidR="00250753" w:rsidRPr="000C46D0" w:rsidSect="00327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C2D2E"/>
    <w:multiLevelType w:val="multilevel"/>
    <w:tmpl w:val="DC7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D54D1"/>
    <w:rsid w:val="000C46D0"/>
    <w:rsid w:val="00250753"/>
    <w:rsid w:val="003279F3"/>
    <w:rsid w:val="007D54D1"/>
    <w:rsid w:val="00881518"/>
    <w:rsid w:val="00B81AA3"/>
    <w:rsid w:val="00E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disco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2018-02-14T07:17:00Z</dcterms:created>
  <dcterms:modified xsi:type="dcterms:W3CDTF">2018-02-14T07:17:00Z</dcterms:modified>
</cp:coreProperties>
</file>